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0" w:type="auto"/>
        <w:tblLook w:val="04A0" w:firstRow="1" w:lastRow="0" w:firstColumn="1" w:lastColumn="0" w:noHBand="0" w:noVBand="1"/>
      </w:tblPr>
      <w:tblGrid>
        <w:gridCol w:w="1342"/>
        <w:gridCol w:w="1333"/>
        <w:gridCol w:w="3120"/>
        <w:gridCol w:w="79"/>
        <w:gridCol w:w="1628"/>
        <w:gridCol w:w="848"/>
        <w:gridCol w:w="842"/>
      </w:tblGrid>
      <w:tr w:rsidR="00F75AD3" w:rsidTr="0087601A">
        <w:trPr>
          <w:trHeight w:val="425"/>
        </w:trPr>
        <w:tc>
          <w:tcPr>
            <w:tcW w:w="1212" w:type="dxa"/>
            <w:vMerge w:val="restart"/>
          </w:tcPr>
          <w:p w:rsidR="00F75AD3" w:rsidRDefault="00F75AD3"/>
          <w:p w:rsidR="00F75AD3" w:rsidRDefault="00F75AD3"/>
          <w:p w:rsidR="00F75AD3" w:rsidRDefault="00F75AD3"/>
          <w:p w:rsidR="00F75AD3" w:rsidRDefault="00F75AD3" w:rsidP="00EE6EAA"/>
          <w:p w:rsidR="00F75AD3" w:rsidRDefault="00F75AD3" w:rsidP="00EE6EAA"/>
          <w:p w:rsidR="00F75AD3" w:rsidRDefault="00F75AD3" w:rsidP="00EE6EAA"/>
          <w:p w:rsidR="00F75AD3" w:rsidRDefault="00F75AD3" w:rsidP="00EE6EAA"/>
          <w:p w:rsidR="00F75AD3" w:rsidRDefault="00F75AD3" w:rsidP="00EE6EAA"/>
          <w:p w:rsidR="00F75AD3" w:rsidRDefault="00F75AD3" w:rsidP="00EE6EAA"/>
          <w:p w:rsidR="00F75AD3" w:rsidRDefault="00F75AD3" w:rsidP="00EE6EAA"/>
          <w:p w:rsidR="00F75AD3" w:rsidRDefault="00F75AD3" w:rsidP="00EE6EAA"/>
          <w:p w:rsidR="00F75AD3" w:rsidRDefault="00F75AD3" w:rsidP="00EE6EAA"/>
          <w:p w:rsidR="00F75AD3" w:rsidRDefault="00F75AD3" w:rsidP="00EE6EAA"/>
          <w:p w:rsidR="00F75AD3" w:rsidRDefault="00F75AD3" w:rsidP="00EE6EAA"/>
          <w:p w:rsidR="00F75AD3" w:rsidRDefault="00737ECD" w:rsidP="00EE6EAA">
            <w:r w:rsidRPr="00737ECD">
              <w:t>SKILLS</w:t>
            </w:r>
          </w:p>
        </w:tc>
        <w:tc>
          <w:tcPr>
            <w:tcW w:w="1333" w:type="dxa"/>
            <w:vMerge w:val="restart"/>
          </w:tcPr>
          <w:p w:rsidR="00F75AD3" w:rsidRDefault="00F75AD3"/>
          <w:p w:rsidR="00F75AD3" w:rsidRDefault="00F75AD3"/>
          <w:p w:rsidR="00F75AD3" w:rsidRDefault="00F75AD3"/>
          <w:p w:rsidR="00F75AD3" w:rsidRDefault="00F75AD3"/>
          <w:p w:rsidR="00F75AD3" w:rsidRDefault="00F75AD3"/>
          <w:p w:rsidR="00737ECD" w:rsidRDefault="00F75AD3" w:rsidP="00737ECD">
            <w:r>
              <w:t>-</w:t>
            </w:r>
            <w:r w:rsidR="00737ECD" w:rsidRPr="00737ECD">
              <w:t>Theory</w:t>
            </w:r>
          </w:p>
          <w:p w:rsidR="00F75AD3" w:rsidRDefault="00F75AD3" w:rsidP="00AE2D39"/>
        </w:tc>
        <w:tc>
          <w:tcPr>
            <w:tcW w:w="4827" w:type="dxa"/>
            <w:gridSpan w:val="3"/>
            <w:shd w:val="clear" w:color="auto" w:fill="767171" w:themeFill="background2" w:themeFillShade="80"/>
          </w:tcPr>
          <w:p w:rsidR="00F75AD3" w:rsidRPr="005670F6" w:rsidRDefault="00F75AD3" w:rsidP="005670F6">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767171" w:themeFill="background2" w:themeFillShade="80"/>
          </w:tcPr>
          <w:p w:rsidR="00F75AD3" w:rsidRPr="005670F6" w:rsidRDefault="00F75AD3">
            <w:pPr>
              <w:rPr>
                <w:color w:val="FFFFFF" w:themeColor="background1"/>
                <w:sz w:val="24"/>
                <w:szCs w:val="24"/>
              </w:rPr>
            </w:pPr>
            <w:r w:rsidRPr="005670F6">
              <w:rPr>
                <w:color w:val="FFFFFF" w:themeColor="background1"/>
                <w:sz w:val="24"/>
                <w:szCs w:val="24"/>
              </w:rPr>
              <w:t>TYYÇ</w:t>
            </w:r>
          </w:p>
        </w:tc>
        <w:tc>
          <w:tcPr>
            <w:tcW w:w="842" w:type="dxa"/>
            <w:shd w:val="clear" w:color="auto" w:fill="767171" w:themeFill="background2" w:themeFillShade="80"/>
          </w:tcPr>
          <w:p w:rsidR="00F75AD3" w:rsidRPr="005670F6" w:rsidRDefault="00F75AD3">
            <w:pPr>
              <w:rPr>
                <w:color w:val="FFFFFF" w:themeColor="background1"/>
                <w:sz w:val="24"/>
                <w:szCs w:val="24"/>
              </w:rPr>
            </w:pPr>
            <w:r w:rsidRPr="005670F6">
              <w:rPr>
                <w:color w:val="FFFFFF" w:themeColor="background1"/>
                <w:sz w:val="24"/>
                <w:szCs w:val="24"/>
              </w:rPr>
              <w:t>TAY</w:t>
            </w:r>
          </w:p>
        </w:tc>
      </w:tr>
      <w:tr w:rsidR="002B035C" w:rsidTr="00F84FEB">
        <w:trPr>
          <w:trHeight w:val="1615"/>
        </w:trPr>
        <w:tc>
          <w:tcPr>
            <w:tcW w:w="1212" w:type="dxa"/>
            <w:vMerge/>
          </w:tcPr>
          <w:p w:rsidR="002B035C" w:rsidRDefault="002B035C" w:rsidP="00EE6EAA"/>
        </w:tc>
        <w:tc>
          <w:tcPr>
            <w:tcW w:w="1333" w:type="dxa"/>
            <w:vMerge/>
          </w:tcPr>
          <w:p w:rsidR="002B035C" w:rsidRDefault="002B035C" w:rsidP="00AE2D39"/>
        </w:tc>
        <w:tc>
          <w:tcPr>
            <w:tcW w:w="4827" w:type="dxa"/>
            <w:gridSpan w:val="3"/>
          </w:tcPr>
          <w:p w:rsidR="002B035C" w:rsidRDefault="004B0EB6" w:rsidP="002B035C">
            <w:r w:rsidRPr="004B0EB6">
              <w:t>Satisfactory knowledge in mathematics, natural sciences and related engineering fields and the capability of applying the theoretical and practical knowledge in these fields for modeling and solving engineering problems.</w:t>
            </w:r>
          </w:p>
        </w:tc>
        <w:tc>
          <w:tcPr>
            <w:tcW w:w="848" w:type="dxa"/>
          </w:tcPr>
          <w:p w:rsidR="002B035C" w:rsidRDefault="002B035C" w:rsidP="002B035C">
            <w:pPr>
              <w:jc w:val="center"/>
            </w:pPr>
            <w:r>
              <w:t>1</w:t>
            </w:r>
          </w:p>
        </w:tc>
        <w:tc>
          <w:tcPr>
            <w:tcW w:w="842" w:type="dxa"/>
          </w:tcPr>
          <w:p w:rsidR="002B035C" w:rsidRDefault="002B035C" w:rsidP="002B035C">
            <w:pPr>
              <w:jc w:val="center"/>
            </w:pPr>
            <w:r>
              <w:t>1</w:t>
            </w:r>
          </w:p>
        </w:tc>
      </w:tr>
      <w:tr w:rsidR="00F75AD3" w:rsidTr="0087601A">
        <w:tc>
          <w:tcPr>
            <w:tcW w:w="1212" w:type="dxa"/>
            <w:vMerge/>
          </w:tcPr>
          <w:p w:rsidR="00F75AD3" w:rsidRDefault="00F75AD3" w:rsidP="00EE6EAA"/>
        </w:tc>
        <w:tc>
          <w:tcPr>
            <w:tcW w:w="1333" w:type="dxa"/>
            <w:vMerge/>
          </w:tcPr>
          <w:p w:rsidR="00F75AD3" w:rsidRDefault="00F75AD3" w:rsidP="00AE2D39"/>
        </w:tc>
        <w:tc>
          <w:tcPr>
            <w:tcW w:w="3199" w:type="dxa"/>
            <w:gridSpan w:val="2"/>
            <w:shd w:val="clear" w:color="auto" w:fill="767171" w:themeFill="background2" w:themeFillShade="80"/>
          </w:tcPr>
          <w:p w:rsidR="00F75AD3" w:rsidRPr="005670F6" w:rsidRDefault="00F75AD3" w:rsidP="005670F6">
            <w:pPr>
              <w:jc w:val="center"/>
              <w:rPr>
                <w:color w:val="FFFFFF" w:themeColor="background1"/>
                <w:sz w:val="24"/>
                <w:szCs w:val="24"/>
              </w:rPr>
            </w:pPr>
            <w:r w:rsidRPr="005670F6">
              <w:rPr>
                <w:color w:val="FFFFFF" w:themeColor="background1"/>
                <w:sz w:val="24"/>
                <w:szCs w:val="24"/>
              </w:rPr>
              <w:t>TÜRKİYE YÜKSEKÖĞRETİM YETERLİLİKLER ÇERÇEVESİ (TYYÇ)</w:t>
            </w:r>
          </w:p>
        </w:tc>
        <w:tc>
          <w:tcPr>
            <w:tcW w:w="3318" w:type="dxa"/>
            <w:gridSpan w:val="3"/>
            <w:shd w:val="clear" w:color="auto" w:fill="767171" w:themeFill="background2" w:themeFillShade="80"/>
          </w:tcPr>
          <w:p w:rsidR="00F75AD3" w:rsidRPr="005670F6" w:rsidRDefault="00F75AD3" w:rsidP="005670F6">
            <w:pPr>
              <w:jc w:val="center"/>
              <w:rPr>
                <w:color w:val="000000" w:themeColor="text1"/>
                <w:sz w:val="24"/>
                <w:szCs w:val="24"/>
              </w:rPr>
            </w:pPr>
            <w:r w:rsidRPr="005670F6">
              <w:rPr>
                <w:color w:val="FFFFFF" w:themeColor="background1"/>
                <w:sz w:val="24"/>
                <w:szCs w:val="24"/>
              </w:rPr>
              <w:t>TEMEL ALAN YETRLİLİKLERİ (TAY)</w:t>
            </w:r>
          </w:p>
        </w:tc>
      </w:tr>
      <w:tr w:rsidR="00F75AD3" w:rsidTr="005E3405">
        <w:trPr>
          <w:trHeight w:val="1230"/>
        </w:trPr>
        <w:tc>
          <w:tcPr>
            <w:tcW w:w="1212" w:type="dxa"/>
            <w:vMerge/>
          </w:tcPr>
          <w:p w:rsidR="00F75AD3" w:rsidRDefault="00F75AD3" w:rsidP="00EE6EAA"/>
        </w:tc>
        <w:tc>
          <w:tcPr>
            <w:tcW w:w="1333" w:type="dxa"/>
            <w:vMerge/>
            <w:tcBorders>
              <w:bottom w:val="single" w:sz="4" w:space="0" w:color="auto"/>
            </w:tcBorders>
          </w:tcPr>
          <w:p w:rsidR="00F75AD3" w:rsidRDefault="00F75AD3"/>
        </w:tc>
        <w:tc>
          <w:tcPr>
            <w:tcW w:w="3199" w:type="dxa"/>
            <w:gridSpan w:val="2"/>
            <w:tcBorders>
              <w:bottom w:val="single" w:sz="4" w:space="0" w:color="auto"/>
            </w:tcBorders>
          </w:tcPr>
          <w:p w:rsidR="00D15312" w:rsidRPr="00D15312" w:rsidRDefault="00F75AD3" w:rsidP="00D15312">
            <w:pPr>
              <w:autoSpaceDE w:val="0"/>
              <w:autoSpaceDN w:val="0"/>
              <w:adjustRightInd w:val="0"/>
              <w:rPr>
                <w:rFonts w:cs="Arial"/>
              </w:rPr>
            </w:pPr>
            <w:r>
              <w:t>1.</w:t>
            </w:r>
            <w:r w:rsidR="00D15312">
              <w:rPr>
                <w:rFonts w:ascii="Arial" w:hAnsi="Arial" w:cs="Arial"/>
                <w:sz w:val="16"/>
                <w:szCs w:val="16"/>
              </w:rPr>
              <w:t xml:space="preserve"> </w:t>
            </w:r>
            <w:r w:rsidR="00D15312" w:rsidRPr="00D15312">
              <w:rPr>
                <w:rFonts w:cs="Arial"/>
              </w:rPr>
              <w:t>Possess</w:t>
            </w:r>
            <w:r w:rsidR="00D15312">
              <w:rPr>
                <w:rFonts w:cs="Arial"/>
              </w:rPr>
              <w:t xml:space="preserve"> advanced level theoretical and </w:t>
            </w:r>
            <w:r w:rsidR="00D15312" w:rsidRPr="00D15312">
              <w:rPr>
                <w:rFonts w:cs="Arial"/>
              </w:rPr>
              <w:t>practical k</w:t>
            </w:r>
            <w:r w:rsidR="00D15312">
              <w:rPr>
                <w:rFonts w:cs="Arial"/>
              </w:rPr>
              <w:t xml:space="preserve">nowledge supported by textbooks </w:t>
            </w:r>
            <w:r w:rsidR="00D15312" w:rsidRPr="00D15312">
              <w:rPr>
                <w:rFonts w:cs="Arial"/>
              </w:rPr>
              <w:t>with updated information, practice</w:t>
            </w:r>
          </w:p>
          <w:p w:rsidR="00F75AD3" w:rsidRDefault="00D15312" w:rsidP="00D15312">
            <w:r w:rsidRPr="00D15312">
              <w:rPr>
                <w:rFonts w:cs="Arial"/>
              </w:rPr>
              <w:t>equipment and other resources.</w:t>
            </w:r>
          </w:p>
        </w:tc>
        <w:tc>
          <w:tcPr>
            <w:tcW w:w="3318" w:type="dxa"/>
            <w:gridSpan w:val="3"/>
            <w:tcBorders>
              <w:bottom w:val="single" w:sz="4" w:space="0" w:color="auto"/>
            </w:tcBorders>
          </w:tcPr>
          <w:p w:rsidR="002B035C" w:rsidRDefault="00F75AD3" w:rsidP="002B035C">
            <w:r>
              <w:t>1.</w:t>
            </w:r>
            <w:r w:rsidR="00D13BDF">
              <w:t xml:space="preserve"> </w:t>
            </w:r>
            <w:r w:rsidR="00D13BDF" w:rsidRPr="00D13BDF">
              <w:t>Possess theory and practice in the field of mathematics, science  and engineering disciplines.</w:t>
            </w:r>
          </w:p>
          <w:p w:rsidR="002B035C" w:rsidRDefault="002B035C" w:rsidP="002B035C"/>
        </w:tc>
      </w:tr>
      <w:tr w:rsidR="00F75AD3" w:rsidTr="005E3405">
        <w:trPr>
          <w:trHeight w:val="425"/>
        </w:trPr>
        <w:tc>
          <w:tcPr>
            <w:tcW w:w="1212" w:type="dxa"/>
            <w:vMerge/>
          </w:tcPr>
          <w:p w:rsidR="00F75AD3" w:rsidRDefault="00F75AD3" w:rsidP="004F6C55"/>
        </w:tc>
        <w:tc>
          <w:tcPr>
            <w:tcW w:w="1333" w:type="dxa"/>
            <w:vMerge w:val="restart"/>
          </w:tcPr>
          <w:p w:rsidR="00F75AD3" w:rsidRDefault="00F75AD3" w:rsidP="004F6C55"/>
          <w:p w:rsidR="00F75AD3" w:rsidRDefault="00F75AD3" w:rsidP="004F6C55"/>
          <w:p w:rsidR="00F75AD3" w:rsidRDefault="00F75AD3" w:rsidP="004F6C55"/>
          <w:p w:rsidR="00F75AD3" w:rsidRDefault="00F75AD3" w:rsidP="004F6C55"/>
          <w:p w:rsidR="00F75AD3" w:rsidRDefault="00F75AD3" w:rsidP="004F6C55"/>
          <w:p w:rsidR="00737ECD" w:rsidRDefault="00F75AD3" w:rsidP="00737ECD">
            <w:r>
              <w:t>-</w:t>
            </w:r>
            <w:r w:rsidR="00737ECD" w:rsidRPr="00737ECD">
              <w:t>Conceptual</w:t>
            </w:r>
          </w:p>
          <w:p w:rsidR="00F75AD3" w:rsidRDefault="00F75AD3" w:rsidP="004F6C55"/>
        </w:tc>
        <w:tc>
          <w:tcPr>
            <w:tcW w:w="4827" w:type="dxa"/>
            <w:gridSpan w:val="3"/>
            <w:shd w:val="clear" w:color="auto" w:fill="767171" w:themeFill="background2" w:themeFillShade="80"/>
          </w:tcPr>
          <w:p w:rsidR="00F75AD3" w:rsidRPr="005670F6" w:rsidRDefault="00F75AD3" w:rsidP="004F6C55">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767171" w:themeFill="background2" w:themeFillShade="80"/>
          </w:tcPr>
          <w:p w:rsidR="00F75AD3" w:rsidRPr="005670F6" w:rsidRDefault="00F75AD3" w:rsidP="004F6C55">
            <w:pPr>
              <w:rPr>
                <w:color w:val="FFFFFF" w:themeColor="background1"/>
                <w:sz w:val="24"/>
                <w:szCs w:val="24"/>
              </w:rPr>
            </w:pPr>
            <w:r w:rsidRPr="005670F6">
              <w:rPr>
                <w:color w:val="FFFFFF" w:themeColor="background1"/>
                <w:sz w:val="24"/>
                <w:szCs w:val="24"/>
              </w:rPr>
              <w:t>TYYÇ</w:t>
            </w:r>
          </w:p>
        </w:tc>
        <w:tc>
          <w:tcPr>
            <w:tcW w:w="842" w:type="dxa"/>
            <w:shd w:val="clear" w:color="auto" w:fill="767171" w:themeFill="background2" w:themeFillShade="80"/>
          </w:tcPr>
          <w:p w:rsidR="00F75AD3" w:rsidRPr="005670F6" w:rsidRDefault="00F75AD3" w:rsidP="004F6C55">
            <w:pPr>
              <w:rPr>
                <w:color w:val="FFFFFF" w:themeColor="background1"/>
                <w:sz w:val="24"/>
                <w:szCs w:val="24"/>
              </w:rPr>
            </w:pPr>
            <w:r w:rsidRPr="005670F6">
              <w:rPr>
                <w:color w:val="FFFFFF" w:themeColor="background1"/>
                <w:sz w:val="24"/>
                <w:szCs w:val="24"/>
              </w:rPr>
              <w:t>TAY</w:t>
            </w:r>
          </w:p>
        </w:tc>
      </w:tr>
      <w:tr w:rsidR="00F75AD3" w:rsidTr="0087601A">
        <w:tc>
          <w:tcPr>
            <w:tcW w:w="1212" w:type="dxa"/>
            <w:vMerge/>
          </w:tcPr>
          <w:p w:rsidR="00F75AD3" w:rsidRDefault="00F75AD3" w:rsidP="00772E69"/>
        </w:tc>
        <w:tc>
          <w:tcPr>
            <w:tcW w:w="1333" w:type="dxa"/>
            <w:vMerge/>
          </w:tcPr>
          <w:p w:rsidR="00F75AD3" w:rsidRDefault="00F75AD3" w:rsidP="00772E69"/>
        </w:tc>
        <w:tc>
          <w:tcPr>
            <w:tcW w:w="4827" w:type="dxa"/>
            <w:gridSpan w:val="3"/>
          </w:tcPr>
          <w:p w:rsidR="00F75AD3" w:rsidRDefault="00182140" w:rsidP="00772E69">
            <w:r w:rsidRPr="00182140">
              <w:t>Capability of identifying, recognizing, formulizing and solving complex engineering problems; and for that, capability of selecting and applying appropriate analysis and modeling methods.</w:t>
            </w:r>
          </w:p>
        </w:tc>
        <w:tc>
          <w:tcPr>
            <w:tcW w:w="848" w:type="dxa"/>
          </w:tcPr>
          <w:p w:rsidR="00F75AD3" w:rsidRDefault="00C92166" w:rsidP="00772E69">
            <w:r>
              <w:t>1,2</w:t>
            </w:r>
          </w:p>
        </w:tc>
        <w:tc>
          <w:tcPr>
            <w:tcW w:w="842" w:type="dxa"/>
          </w:tcPr>
          <w:p w:rsidR="00F75AD3" w:rsidRDefault="00C92166" w:rsidP="00772E69">
            <w:r>
              <w:t>1,2,3</w:t>
            </w:r>
          </w:p>
        </w:tc>
      </w:tr>
      <w:tr w:rsidR="00C92166" w:rsidTr="00A56429">
        <w:trPr>
          <w:trHeight w:val="1074"/>
        </w:trPr>
        <w:tc>
          <w:tcPr>
            <w:tcW w:w="1212" w:type="dxa"/>
            <w:vMerge/>
          </w:tcPr>
          <w:p w:rsidR="00C92166" w:rsidRDefault="00C92166" w:rsidP="00772E69"/>
        </w:tc>
        <w:tc>
          <w:tcPr>
            <w:tcW w:w="1333" w:type="dxa"/>
            <w:vMerge/>
          </w:tcPr>
          <w:p w:rsidR="00C92166" w:rsidRDefault="00C92166" w:rsidP="00772E69"/>
        </w:tc>
        <w:tc>
          <w:tcPr>
            <w:tcW w:w="4827" w:type="dxa"/>
            <w:gridSpan w:val="3"/>
          </w:tcPr>
          <w:p w:rsidR="00C92166" w:rsidRDefault="00245B82" w:rsidP="00772E69">
            <w:r w:rsidRPr="00245B82">
              <w:t>Capability of designing a complex system, process, tool or product satisfying certain needs under realistic constraints and conditions; and for that, capability of applying modern design methods. (Realistic constraints and conditions, depending on the nature of the design, includes items, such as economical and environmental problems, sustainability, manufacturability, ethical, health, security, social and political problems.)</w:t>
            </w:r>
          </w:p>
        </w:tc>
        <w:tc>
          <w:tcPr>
            <w:tcW w:w="848" w:type="dxa"/>
          </w:tcPr>
          <w:p w:rsidR="00C92166" w:rsidRDefault="00C92166" w:rsidP="00772E69">
            <w:r>
              <w:t>1,2</w:t>
            </w:r>
          </w:p>
        </w:tc>
        <w:tc>
          <w:tcPr>
            <w:tcW w:w="842" w:type="dxa"/>
          </w:tcPr>
          <w:p w:rsidR="00C92166" w:rsidRDefault="00C92166" w:rsidP="00772E69">
            <w:r>
              <w:t>3,4,5</w:t>
            </w:r>
          </w:p>
        </w:tc>
      </w:tr>
      <w:tr w:rsidR="00F75AD3" w:rsidTr="0087601A">
        <w:tc>
          <w:tcPr>
            <w:tcW w:w="1212" w:type="dxa"/>
            <w:vMerge/>
          </w:tcPr>
          <w:p w:rsidR="00F75AD3" w:rsidRDefault="00F75AD3" w:rsidP="004F6C55"/>
        </w:tc>
        <w:tc>
          <w:tcPr>
            <w:tcW w:w="1333" w:type="dxa"/>
            <w:vMerge/>
          </w:tcPr>
          <w:p w:rsidR="00F75AD3" w:rsidRDefault="00F75AD3" w:rsidP="004F6C55"/>
        </w:tc>
        <w:tc>
          <w:tcPr>
            <w:tcW w:w="3199" w:type="dxa"/>
            <w:gridSpan w:val="2"/>
            <w:shd w:val="clear" w:color="auto" w:fill="767171" w:themeFill="background2" w:themeFillShade="80"/>
          </w:tcPr>
          <w:p w:rsidR="00F75AD3" w:rsidRPr="005670F6" w:rsidRDefault="00F75AD3" w:rsidP="004F6C55">
            <w:pPr>
              <w:jc w:val="center"/>
              <w:rPr>
                <w:color w:val="FFFFFF" w:themeColor="background1"/>
                <w:sz w:val="24"/>
                <w:szCs w:val="24"/>
              </w:rPr>
            </w:pPr>
            <w:r w:rsidRPr="005670F6">
              <w:rPr>
                <w:color w:val="FFFFFF" w:themeColor="background1"/>
                <w:sz w:val="24"/>
                <w:szCs w:val="24"/>
              </w:rPr>
              <w:t>TÜRKİYE YÜKSEKÖĞRETİM YETERLİLİKLER ÇERÇEVESİ (TYYÇ)</w:t>
            </w:r>
          </w:p>
        </w:tc>
        <w:tc>
          <w:tcPr>
            <w:tcW w:w="3318" w:type="dxa"/>
            <w:gridSpan w:val="3"/>
            <w:shd w:val="clear" w:color="auto" w:fill="767171" w:themeFill="background2" w:themeFillShade="80"/>
          </w:tcPr>
          <w:p w:rsidR="00F75AD3" w:rsidRPr="005670F6" w:rsidRDefault="00F75AD3" w:rsidP="004F6C55">
            <w:pPr>
              <w:jc w:val="center"/>
              <w:rPr>
                <w:color w:val="000000" w:themeColor="text1"/>
                <w:sz w:val="24"/>
                <w:szCs w:val="24"/>
              </w:rPr>
            </w:pPr>
            <w:r w:rsidRPr="005670F6">
              <w:rPr>
                <w:color w:val="FFFFFF" w:themeColor="background1"/>
                <w:sz w:val="24"/>
                <w:szCs w:val="24"/>
              </w:rPr>
              <w:t>TEMEL ALAN YETRLİLİKLERİ (TAY)</w:t>
            </w:r>
          </w:p>
        </w:tc>
      </w:tr>
      <w:tr w:rsidR="00F75AD3" w:rsidTr="0087601A">
        <w:tc>
          <w:tcPr>
            <w:tcW w:w="1212" w:type="dxa"/>
            <w:vMerge/>
          </w:tcPr>
          <w:p w:rsidR="00F75AD3" w:rsidRDefault="00F75AD3" w:rsidP="004F6C55"/>
        </w:tc>
        <w:tc>
          <w:tcPr>
            <w:tcW w:w="1333" w:type="dxa"/>
            <w:vMerge/>
          </w:tcPr>
          <w:p w:rsidR="00F75AD3" w:rsidRDefault="00F75AD3" w:rsidP="004F6C55"/>
        </w:tc>
        <w:tc>
          <w:tcPr>
            <w:tcW w:w="3199" w:type="dxa"/>
            <w:gridSpan w:val="2"/>
          </w:tcPr>
          <w:p w:rsidR="00F75AD3" w:rsidRPr="00D15312" w:rsidRDefault="00F75AD3" w:rsidP="00D15312">
            <w:pPr>
              <w:autoSpaceDE w:val="0"/>
              <w:autoSpaceDN w:val="0"/>
              <w:adjustRightInd w:val="0"/>
              <w:rPr>
                <w:rFonts w:cs="Arial"/>
              </w:rPr>
            </w:pPr>
            <w:r>
              <w:t>1.</w:t>
            </w:r>
            <w:r w:rsidR="00D15312">
              <w:rPr>
                <w:rFonts w:ascii="Arial" w:hAnsi="Arial" w:cs="Arial"/>
                <w:sz w:val="16"/>
                <w:szCs w:val="16"/>
              </w:rPr>
              <w:t xml:space="preserve"> </w:t>
            </w:r>
            <w:r w:rsidR="00D15312" w:rsidRPr="00D15312">
              <w:rPr>
                <w:rFonts w:cs="Arial"/>
              </w:rPr>
              <w:t>Use of adv</w:t>
            </w:r>
            <w:r w:rsidR="00D15312">
              <w:rPr>
                <w:rFonts w:cs="Arial"/>
              </w:rPr>
              <w:t xml:space="preserve">anced theoretical and practical </w:t>
            </w:r>
            <w:r w:rsidR="00D15312" w:rsidRPr="00D15312">
              <w:rPr>
                <w:rFonts w:cs="Arial"/>
              </w:rPr>
              <w:t>knowledge within the field.</w:t>
            </w:r>
          </w:p>
          <w:p w:rsidR="00D15312" w:rsidRPr="00D15312" w:rsidRDefault="002B035C" w:rsidP="00D15312">
            <w:pPr>
              <w:autoSpaceDE w:val="0"/>
              <w:autoSpaceDN w:val="0"/>
              <w:adjustRightInd w:val="0"/>
              <w:rPr>
                <w:rFonts w:cs="Arial"/>
              </w:rPr>
            </w:pPr>
            <w:r>
              <w:t>2.</w:t>
            </w:r>
            <w:r w:rsidR="00D15312">
              <w:rPr>
                <w:rFonts w:ascii="Arial" w:hAnsi="Arial" w:cs="Arial"/>
                <w:sz w:val="16"/>
                <w:szCs w:val="16"/>
              </w:rPr>
              <w:t xml:space="preserve"> </w:t>
            </w:r>
            <w:r w:rsidR="00D15312" w:rsidRPr="00D15312">
              <w:rPr>
                <w:rFonts w:cs="Arial"/>
              </w:rPr>
              <w:t>Interpre</w:t>
            </w:r>
            <w:r w:rsidR="00D15312">
              <w:rPr>
                <w:rFonts w:cs="Arial"/>
              </w:rPr>
              <w:t xml:space="preserve">t and evaluate data, define and </w:t>
            </w:r>
            <w:r w:rsidR="00D15312" w:rsidRPr="00D15312">
              <w:rPr>
                <w:rFonts w:cs="Arial"/>
              </w:rPr>
              <w:t>analyze problems, develop solutions based</w:t>
            </w:r>
          </w:p>
          <w:p w:rsidR="00D15312" w:rsidRPr="00D15312" w:rsidRDefault="00D15312" w:rsidP="00D15312">
            <w:pPr>
              <w:autoSpaceDE w:val="0"/>
              <w:autoSpaceDN w:val="0"/>
              <w:adjustRightInd w:val="0"/>
              <w:rPr>
                <w:rFonts w:cs="Arial"/>
              </w:rPr>
            </w:pPr>
            <w:r w:rsidRPr="00D15312">
              <w:rPr>
                <w:rFonts w:cs="Arial"/>
              </w:rPr>
              <w:t>on research and proofs by using acquired</w:t>
            </w:r>
            <w:r w:rsidR="003A54B0">
              <w:rPr>
                <w:rFonts w:cs="Arial"/>
              </w:rPr>
              <w:t xml:space="preserve"> </w:t>
            </w:r>
            <w:r w:rsidRPr="00D15312">
              <w:rPr>
                <w:rFonts w:cs="Arial"/>
              </w:rPr>
              <w:t>advanced knowledge and skills within the</w:t>
            </w:r>
          </w:p>
          <w:p w:rsidR="002B035C" w:rsidRDefault="00D15312" w:rsidP="00D15312">
            <w:r w:rsidRPr="00D15312">
              <w:rPr>
                <w:rFonts w:cs="Arial"/>
              </w:rPr>
              <w:t>field.</w:t>
            </w:r>
          </w:p>
        </w:tc>
        <w:tc>
          <w:tcPr>
            <w:tcW w:w="3318" w:type="dxa"/>
            <w:gridSpan w:val="3"/>
          </w:tcPr>
          <w:p w:rsidR="00F75AD3" w:rsidRDefault="00F75AD3" w:rsidP="004F6C55">
            <w:r>
              <w:t>1.</w:t>
            </w:r>
            <w:r w:rsidR="00D632EA">
              <w:t xml:space="preserve"> </w:t>
            </w:r>
            <w:r w:rsidR="00D632EA" w:rsidRPr="00D632EA">
              <w:t>Use mathematics, science and theoretical and applied knowledge within the field to solve engineering problems.</w:t>
            </w:r>
          </w:p>
          <w:p w:rsidR="002B035C" w:rsidRDefault="002B035C" w:rsidP="002B035C">
            <w:r>
              <w:t>2.</w:t>
            </w:r>
            <w:r w:rsidR="00D632EA">
              <w:t xml:space="preserve"> </w:t>
            </w:r>
            <w:r w:rsidR="00D632EA" w:rsidRPr="00D632EA">
              <w:t>Determine, identify, define and model engineering problems; select and apply appropriate analytical methods and modeling techniques.</w:t>
            </w:r>
          </w:p>
          <w:p w:rsidR="00D632EA" w:rsidRDefault="007E3BBA" w:rsidP="002B035C">
            <w:r>
              <w:t>3.</w:t>
            </w:r>
            <w:r w:rsidR="00D632EA">
              <w:t xml:space="preserve"> </w:t>
            </w:r>
            <w:r w:rsidR="00D632EA" w:rsidRPr="00D632EA">
              <w:t>Design a system, a component or a process under restrictions subject to realistic requirements; apply modern design methods for this purpose.</w:t>
            </w:r>
          </w:p>
          <w:p w:rsidR="00D632EA" w:rsidRDefault="007E3BBA" w:rsidP="002B035C">
            <w:r>
              <w:t>4.</w:t>
            </w:r>
            <w:r w:rsidR="00D632EA">
              <w:t xml:space="preserve"> </w:t>
            </w:r>
            <w:r w:rsidR="00D632EA" w:rsidRPr="00D632EA">
              <w:t>Select and use modern techniques and tools for engineering applications.</w:t>
            </w:r>
          </w:p>
          <w:p w:rsidR="00F75AD3" w:rsidRDefault="007E3BBA" w:rsidP="002B035C">
            <w:r>
              <w:lastRenderedPageBreak/>
              <w:t>5</w:t>
            </w:r>
            <w:r w:rsidR="002B035C">
              <w:t>.</w:t>
            </w:r>
            <w:r w:rsidR="00D632EA">
              <w:t xml:space="preserve"> </w:t>
            </w:r>
            <w:r w:rsidR="00D632EA" w:rsidRPr="00D632EA">
              <w:t>Design and conduct experiment, collect, analyze and interpret data.</w:t>
            </w:r>
          </w:p>
          <w:p w:rsidR="00F75AD3" w:rsidRDefault="00F75AD3" w:rsidP="004F6C55"/>
        </w:tc>
      </w:tr>
      <w:tr w:rsidR="00834A3E" w:rsidTr="005E3405">
        <w:trPr>
          <w:trHeight w:val="425"/>
        </w:trPr>
        <w:tc>
          <w:tcPr>
            <w:tcW w:w="1212" w:type="dxa"/>
            <w:vMerge w:val="restart"/>
          </w:tcPr>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737ECD" w:rsidRDefault="00737ECD" w:rsidP="00737ECD">
            <w:r>
              <w:t>Personal and</w:t>
            </w:r>
          </w:p>
          <w:p w:rsidR="00737ECD" w:rsidRDefault="00737ECD" w:rsidP="00737ECD">
            <w:r>
              <w:t>Professional</w:t>
            </w:r>
          </w:p>
          <w:p w:rsidR="00834A3E" w:rsidRDefault="00737ECD" w:rsidP="00737ECD">
            <w:r>
              <w:t>Competency</w:t>
            </w:r>
          </w:p>
        </w:tc>
        <w:tc>
          <w:tcPr>
            <w:tcW w:w="1333" w:type="dxa"/>
            <w:vMerge w:val="restart"/>
          </w:tcPr>
          <w:p w:rsidR="00C61FDB" w:rsidRDefault="00C61FDB" w:rsidP="0087601A"/>
          <w:p w:rsidR="00C61FDB" w:rsidRDefault="00C61FDB" w:rsidP="0087601A"/>
          <w:p w:rsidR="00C61FDB" w:rsidRDefault="00C61FDB" w:rsidP="0087601A"/>
          <w:p w:rsidR="00C61FDB" w:rsidRDefault="00C61FDB" w:rsidP="0087601A"/>
          <w:p w:rsidR="00C61FDB" w:rsidRDefault="00C61FDB" w:rsidP="0087601A"/>
          <w:p w:rsidR="00737ECD" w:rsidRPr="00737ECD" w:rsidRDefault="00737ECD" w:rsidP="00737ECD">
            <w:pPr>
              <w:rPr>
                <w:sz w:val="20"/>
                <w:szCs w:val="20"/>
              </w:rPr>
            </w:pPr>
            <w:r w:rsidRPr="00737ECD">
              <w:rPr>
                <w:sz w:val="20"/>
                <w:szCs w:val="20"/>
              </w:rPr>
              <w:t>Studying</w:t>
            </w:r>
          </w:p>
          <w:p w:rsidR="00737ECD" w:rsidRPr="00737ECD" w:rsidRDefault="00737ECD" w:rsidP="00737ECD">
            <w:pPr>
              <w:rPr>
                <w:sz w:val="20"/>
                <w:szCs w:val="20"/>
              </w:rPr>
            </w:pPr>
            <w:r w:rsidRPr="00737ECD">
              <w:rPr>
                <w:sz w:val="20"/>
                <w:szCs w:val="20"/>
              </w:rPr>
              <w:t>independent</w:t>
            </w:r>
          </w:p>
          <w:p w:rsidR="00737ECD" w:rsidRPr="00737ECD" w:rsidRDefault="00737ECD" w:rsidP="00737ECD">
            <w:pPr>
              <w:rPr>
                <w:sz w:val="20"/>
                <w:szCs w:val="20"/>
              </w:rPr>
            </w:pPr>
            <w:r w:rsidRPr="00737ECD">
              <w:rPr>
                <w:sz w:val="20"/>
                <w:szCs w:val="20"/>
              </w:rPr>
              <w:t>ly and</w:t>
            </w:r>
          </w:p>
          <w:p w:rsidR="00737ECD" w:rsidRPr="00737ECD" w:rsidRDefault="00737ECD" w:rsidP="00737ECD">
            <w:pPr>
              <w:rPr>
                <w:sz w:val="20"/>
                <w:szCs w:val="20"/>
              </w:rPr>
            </w:pPr>
            <w:r w:rsidRPr="00737ECD">
              <w:rPr>
                <w:sz w:val="20"/>
                <w:szCs w:val="20"/>
              </w:rPr>
              <w:t>taking</w:t>
            </w:r>
          </w:p>
          <w:p w:rsidR="00834A3E" w:rsidRDefault="00737ECD" w:rsidP="00737ECD">
            <w:r w:rsidRPr="00737ECD">
              <w:rPr>
                <w:sz w:val="20"/>
                <w:szCs w:val="20"/>
              </w:rPr>
              <w:t>responsibilit</w:t>
            </w:r>
            <w:r w:rsidRPr="00737ECD">
              <w:rPr>
                <w:sz w:val="20"/>
                <w:szCs w:val="20"/>
              </w:rPr>
              <w:t>y</w:t>
            </w:r>
          </w:p>
        </w:tc>
        <w:tc>
          <w:tcPr>
            <w:tcW w:w="4827" w:type="dxa"/>
            <w:gridSpan w:val="3"/>
            <w:shd w:val="clear" w:color="auto" w:fill="767171" w:themeFill="background2" w:themeFillShade="80"/>
          </w:tcPr>
          <w:p w:rsidR="00834A3E" w:rsidRPr="005670F6" w:rsidRDefault="00834A3E" w:rsidP="0087601A">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767171" w:themeFill="background2" w:themeFillShade="80"/>
          </w:tcPr>
          <w:p w:rsidR="00834A3E" w:rsidRPr="005670F6" w:rsidRDefault="00834A3E" w:rsidP="0087601A">
            <w:pPr>
              <w:rPr>
                <w:color w:val="FFFFFF" w:themeColor="background1"/>
                <w:sz w:val="24"/>
                <w:szCs w:val="24"/>
              </w:rPr>
            </w:pPr>
            <w:r w:rsidRPr="005670F6">
              <w:rPr>
                <w:color w:val="FFFFFF" w:themeColor="background1"/>
                <w:sz w:val="24"/>
                <w:szCs w:val="24"/>
              </w:rPr>
              <w:t>TYYÇ</w:t>
            </w:r>
          </w:p>
        </w:tc>
        <w:tc>
          <w:tcPr>
            <w:tcW w:w="842" w:type="dxa"/>
            <w:shd w:val="clear" w:color="auto" w:fill="767171" w:themeFill="background2" w:themeFillShade="80"/>
          </w:tcPr>
          <w:p w:rsidR="00834A3E" w:rsidRPr="005670F6" w:rsidRDefault="00834A3E" w:rsidP="0087601A">
            <w:pPr>
              <w:rPr>
                <w:color w:val="FFFFFF" w:themeColor="background1"/>
                <w:sz w:val="24"/>
                <w:szCs w:val="24"/>
              </w:rPr>
            </w:pPr>
            <w:r w:rsidRPr="005670F6">
              <w:rPr>
                <w:color w:val="FFFFFF" w:themeColor="background1"/>
                <w:sz w:val="24"/>
                <w:szCs w:val="24"/>
              </w:rPr>
              <w:t>TAY</w:t>
            </w:r>
          </w:p>
        </w:tc>
      </w:tr>
      <w:tr w:rsidR="00834A3E" w:rsidTr="0087601A">
        <w:tc>
          <w:tcPr>
            <w:tcW w:w="1212" w:type="dxa"/>
            <w:vMerge/>
          </w:tcPr>
          <w:p w:rsidR="00834A3E" w:rsidRDefault="00834A3E" w:rsidP="004F6C55"/>
        </w:tc>
        <w:tc>
          <w:tcPr>
            <w:tcW w:w="1333" w:type="dxa"/>
            <w:vMerge/>
          </w:tcPr>
          <w:p w:rsidR="00834A3E" w:rsidRDefault="00834A3E" w:rsidP="004F6C55"/>
        </w:tc>
        <w:tc>
          <w:tcPr>
            <w:tcW w:w="4827" w:type="dxa"/>
            <w:gridSpan w:val="3"/>
          </w:tcPr>
          <w:p w:rsidR="00834A3E" w:rsidRDefault="00677CB9" w:rsidP="004F6C55">
            <w:r w:rsidRPr="00677CB9">
              <w:t>Capability of working in in/interdisciplinary teams efficiently; capability of working individually.</w:t>
            </w:r>
          </w:p>
        </w:tc>
        <w:tc>
          <w:tcPr>
            <w:tcW w:w="848" w:type="dxa"/>
          </w:tcPr>
          <w:p w:rsidR="00834A3E" w:rsidRDefault="00D421AD" w:rsidP="004F6C55">
            <w:proofErr w:type="gramStart"/>
            <w:r>
              <w:t>1,2,3</w:t>
            </w:r>
            <w:proofErr w:type="gramEnd"/>
          </w:p>
        </w:tc>
        <w:tc>
          <w:tcPr>
            <w:tcW w:w="842" w:type="dxa"/>
          </w:tcPr>
          <w:p w:rsidR="00834A3E" w:rsidRDefault="00D421AD" w:rsidP="004F6C55">
            <w:r>
              <w:t>1</w:t>
            </w:r>
          </w:p>
        </w:tc>
      </w:tr>
      <w:tr w:rsidR="00834A3E" w:rsidTr="0087601A">
        <w:tc>
          <w:tcPr>
            <w:tcW w:w="1212" w:type="dxa"/>
            <w:vMerge/>
          </w:tcPr>
          <w:p w:rsidR="00834A3E" w:rsidRDefault="00834A3E" w:rsidP="00772E69"/>
        </w:tc>
        <w:tc>
          <w:tcPr>
            <w:tcW w:w="1333" w:type="dxa"/>
            <w:vMerge/>
          </w:tcPr>
          <w:p w:rsidR="00834A3E" w:rsidRDefault="00834A3E" w:rsidP="00772E69"/>
        </w:tc>
        <w:tc>
          <w:tcPr>
            <w:tcW w:w="4827" w:type="dxa"/>
            <w:gridSpan w:val="3"/>
          </w:tcPr>
          <w:p w:rsidR="00834A3E" w:rsidRDefault="00FD2507" w:rsidP="00772E69">
            <w:r w:rsidRPr="00FD2507">
              <w:t>Having professional- social ethical values, and necessary scientific formation, getting involved in teamwork and assuming individual responsibility when needed</w:t>
            </w:r>
          </w:p>
        </w:tc>
        <w:tc>
          <w:tcPr>
            <w:tcW w:w="848" w:type="dxa"/>
          </w:tcPr>
          <w:p w:rsidR="00834A3E" w:rsidRDefault="00D421AD" w:rsidP="00772E69">
            <w:proofErr w:type="gramStart"/>
            <w:r>
              <w:t>1,2,3</w:t>
            </w:r>
            <w:proofErr w:type="gramEnd"/>
          </w:p>
        </w:tc>
        <w:tc>
          <w:tcPr>
            <w:tcW w:w="842" w:type="dxa"/>
          </w:tcPr>
          <w:p w:rsidR="00834A3E" w:rsidRDefault="00D421AD" w:rsidP="00772E69">
            <w:r>
              <w:t>1</w:t>
            </w:r>
          </w:p>
        </w:tc>
      </w:tr>
      <w:tr w:rsidR="00834A3E" w:rsidTr="0080736E">
        <w:tc>
          <w:tcPr>
            <w:tcW w:w="1212" w:type="dxa"/>
            <w:vMerge/>
          </w:tcPr>
          <w:p w:rsidR="00834A3E" w:rsidRDefault="00834A3E" w:rsidP="00772E69"/>
        </w:tc>
        <w:tc>
          <w:tcPr>
            <w:tcW w:w="1333" w:type="dxa"/>
            <w:vMerge/>
          </w:tcPr>
          <w:p w:rsidR="00834A3E" w:rsidRDefault="00834A3E" w:rsidP="00772E69"/>
        </w:tc>
        <w:tc>
          <w:tcPr>
            <w:tcW w:w="3120" w:type="dxa"/>
            <w:shd w:val="clear" w:color="auto" w:fill="767171" w:themeFill="background2" w:themeFillShade="80"/>
          </w:tcPr>
          <w:p w:rsidR="00834A3E" w:rsidRDefault="00834A3E" w:rsidP="0080736E">
            <w:pPr>
              <w:jc w:val="center"/>
            </w:pPr>
            <w:r w:rsidRPr="005670F6">
              <w:rPr>
                <w:color w:val="FFFFFF" w:themeColor="background1"/>
                <w:sz w:val="24"/>
                <w:szCs w:val="24"/>
              </w:rPr>
              <w:t>TÜRKİYE YÜKSEKÖĞRETİM YETERLİLİKLER ÇERÇEVESİ (TYYÇ)</w:t>
            </w:r>
          </w:p>
        </w:tc>
        <w:tc>
          <w:tcPr>
            <w:tcW w:w="3397" w:type="dxa"/>
            <w:gridSpan w:val="4"/>
            <w:shd w:val="clear" w:color="auto" w:fill="767171" w:themeFill="background2" w:themeFillShade="80"/>
          </w:tcPr>
          <w:p w:rsidR="00834A3E" w:rsidRDefault="00834A3E" w:rsidP="0080736E">
            <w:pPr>
              <w:jc w:val="center"/>
            </w:pPr>
            <w:r w:rsidRPr="005670F6">
              <w:rPr>
                <w:color w:val="FFFFFF" w:themeColor="background1"/>
                <w:sz w:val="24"/>
                <w:szCs w:val="24"/>
              </w:rPr>
              <w:t>TEMEL ALAN YETRLİLİKLERİ (TAY)</w:t>
            </w:r>
          </w:p>
        </w:tc>
      </w:tr>
      <w:tr w:rsidR="00834A3E" w:rsidTr="0080736E">
        <w:tc>
          <w:tcPr>
            <w:tcW w:w="1212" w:type="dxa"/>
            <w:vMerge/>
          </w:tcPr>
          <w:p w:rsidR="00834A3E" w:rsidRDefault="00834A3E" w:rsidP="0087601A"/>
        </w:tc>
        <w:tc>
          <w:tcPr>
            <w:tcW w:w="1333" w:type="dxa"/>
            <w:vMerge/>
          </w:tcPr>
          <w:p w:rsidR="00834A3E" w:rsidRDefault="00834A3E" w:rsidP="0087601A"/>
        </w:tc>
        <w:tc>
          <w:tcPr>
            <w:tcW w:w="3120" w:type="dxa"/>
          </w:tcPr>
          <w:p w:rsidR="00C92166" w:rsidRPr="003A54B0" w:rsidRDefault="00C92166" w:rsidP="003A54B0">
            <w:pPr>
              <w:autoSpaceDE w:val="0"/>
              <w:autoSpaceDN w:val="0"/>
              <w:adjustRightInd w:val="0"/>
              <w:rPr>
                <w:rFonts w:cs="Arial"/>
              </w:rPr>
            </w:pPr>
            <w:r>
              <w:t>1.</w:t>
            </w:r>
            <w:r w:rsidR="003A54B0">
              <w:rPr>
                <w:rFonts w:ascii="Arial" w:hAnsi="Arial" w:cs="Arial"/>
                <w:sz w:val="16"/>
                <w:szCs w:val="16"/>
              </w:rPr>
              <w:t xml:space="preserve"> </w:t>
            </w:r>
            <w:r w:rsidR="003A54B0">
              <w:rPr>
                <w:rFonts w:cs="Arial"/>
              </w:rPr>
              <w:t xml:space="preserve">Conduct studies at an advanced level in the </w:t>
            </w:r>
            <w:r w:rsidR="003A54B0" w:rsidRPr="003A54B0">
              <w:rPr>
                <w:rFonts w:cs="Arial"/>
              </w:rPr>
              <w:t>field independently.</w:t>
            </w:r>
          </w:p>
          <w:p w:rsidR="00C92166" w:rsidRPr="003A54B0" w:rsidRDefault="00C92166" w:rsidP="003A54B0">
            <w:pPr>
              <w:autoSpaceDE w:val="0"/>
              <w:autoSpaceDN w:val="0"/>
              <w:adjustRightInd w:val="0"/>
              <w:rPr>
                <w:rFonts w:ascii="Arial" w:hAnsi="Arial" w:cs="Arial"/>
                <w:sz w:val="16"/>
                <w:szCs w:val="16"/>
              </w:rPr>
            </w:pPr>
            <w:r>
              <w:t>2.</w:t>
            </w:r>
            <w:r w:rsidR="003A54B0">
              <w:rPr>
                <w:rFonts w:ascii="Arial" w:hAnsi="Arial" w:cs="Arial"/>
                <w:sz w:val="16"/>
                <w:szCs w:val="16"/>
              </w:rPr>
              <w:t xml:space="preserve"> </w:t>
            </w:r>
            <w:r w:rsidR="003A54B0" w:rsidRPr="003A54B0">
              <w:rPr>
                <w:rFonts w:cs="Arial"/>
              </w:rPr>
              <w:t>Take respo</w:t>
            </w:r>
            <w:r w:rsidR="003A54B0" w:rsidRPr="003A54B0">
              <w:rPr>
                <w:rFonts w:cs="Arial"/>
              </w:rPr>
              <w:t xml:space="preserve">nsibility both as a team member </w:t>
            </w:r>
            <w:r w:rsidR="003A54B0" w:rsidRPr="003A54B0">
              <w:rPr>
                <w:rFonts w:cs="Arial"/>
              </w:rPr>
              <w:t>and individual</w:t>
            </w:r>
            <w:r w:rsidR="003A54B0" w:rsidRPr="003A54B0">
              <w:rPr>
                <w:rFonts w:cs="Arial"/>
              </w:rPr>
              <w:t xml:space="preserve">ly in order to solve unexpected </w:t>
            </w:r>
            <w:r w:rsidR="003A54B0" w:rsidRPr="003A54B0">
              <w:rPr>
                <w:rFonts w:cs="Arial"/>
              </w:rPr>
              <w:t>co</w:t>
            </w:r>
            <w:r w:rsidR="003A54B0" w:rsidRPr="003A54B0">
              <w:rPr>
                <w:rFonts w:cs="Arial"/>
              </w:rPr>
              <w:t xml:space="preserve">mplex problems faced within the </w:t>
            </w:r>
            <w:r w:rsidR="003A54B0" w:rsidRPr="003A54B0">
              <w:rPr>
                <w:rFonts w:cs="Arial"/>
              </w:rPr>
              <w:t>implementations in the field.</w:t>
            </w:r>
          </w:p>
          <w:p w:rsidR="00C92166" w:rsidRPr="00FB245D" w:rsidRDefault="00C92166" w:rsidP="00FB245D">
            <w:pPr>
              <w:autoSpaceDE w:val="0"/>
              <w:autoSpaceDN w:val="0"/>
              <w:adjustRightInd w:val="0"/>
              <w:rPr>
                <w:rFonts w:ascii="Arial" w:hAnsi="Arial" w:cs="Arial"/>
                <w:sz w:val="16"/>
                <w:szCs w:val="16"/>
              </w:rPr>
            </w:pPr>
            <w:r>
              <w:t>3.</w:t>
            </w:r>
            <w:r w:rsidR="00FB245D">
              <w:rPr>
                <w:rFonts w:ascii="Arial" w:hAnsi="Arial" w:cs="Arial"/>
                <w:sz w:val="16"/>
                <w:szCs w:val="16"/>
              </w:rPr>
              <w:t xml:space="preserve"> </w:t>
            </w:r>
            <w:r w:rsidR="00FB245D" w:rsidRPr="00FB245D">
              <w:rPr>
                <w:rFonts w:cs="Arial"/>
              </w:rPr>
              <w:t xml:space="preserve">Planning and </w:t>
            </w:r>
            <w:r w:rsidR="00FB245D" w:rsidRPr="00FB245D">
              <w:rPr>
                <w:rFonts w:cs="Arial"/>
              </w:rPr>
              <w:t xml:space="preserve">managing activities towards the </w:t>
            </w:r>
            <w:r w:rsidR="00FB245D" w:rsidRPr="00FB245D">
              <w:rPr>
                <w:rFonts w:cs="Arial"/>
              </w:rPr>
              <w:t>dev</w:t>
            </w:r>
            <w:r w:rsidR="00FB245D" w:rsidRPr="00FB245D">
              <w:rPr>
                <w:rFonts w:cs="Arial"/>
              </w:rPr>
              <w:t xml:space="preserve">elopment of subordinates in the </w:t>
            </w:r>
            <w:r w:rsidR="00FB245D" w:rsidRPr="00FB245D">
              <w:rPr>
                <w:rFonts w:cs="Arial"/>
              </w:rPr>
              <w:t>framework of a project.</w:t>
            </w:r>
          </w:p>
          <w:p w:rsidR="00834A3E" w:rsidRDefault="00834A3E" w:rsidP="00C92166"/>
        </w:tc>
        <w:tc>
          <w:tcPr>
            <w:tcW w:w="3397" w:type="dxa"/>
            <w:gridSpan w:val="4"/>
          </w:tcPr>
          <w:p w:rsidR="00834A3E" w:rsidRDefault="00C92166" w:rsidP="00D632EA">
            <w:r>
              <w:t>1.</w:t>
            </w:r>
            <w:r w:rsidR="00D632EA">
              <w:t xml:space="preserve"> </w:t>
            </w:r>
            <w:r w:rsidR="00D632EA" w:rsidRPr="00D632EA">
              <w:t>Search for information and conduct research on the resources; use databases and information sources for this purpose.</w:t>
            </w:r>
          </w:p>
        </w:tc>
      </w:tr>
      <w:tr w:rsidR="00834A3E" w:rsidTr="005E3405">
        <w:trPr>
          <w:trHeight w:val="425"/>
        </w:trPr>
        <w:tc>
          <w:tcPr>
            <w:tcW w:w="1212" w:type="dxa"/>
            <w:vMerge/>
          </w:tcPr>
          <w:p w:rsidR="00834A3E" w:rsidRDefault="00834A3E" w:rsidP="0087601A"/>
        </w:tc>
        <w:tc>
          <w:tcPr>
            <w:tcW w:w="1333" w:type="dxa"/>
            <w:vMerge/>
          </w:tcPr>
          <w:p w:rsidR="00834A3E" w:rsidRDefault="00834A3E" w:rsidP="0087601A"/>
        </w:tc>
        <w:tc>
          <w:tcPr>
            <w:tcW w:w="4827" w:type="dxa"/>
            <w:gridSpan w:val="3"/>
            <w:shd w:val="clear" w:color="auto" w:fill="767171" w:themeFill="background2" w:themeFillShade="80"/>
          </w:tcPr>
          <w:p w:rsidR="00834A3E" w:rsidRPr="005670F6" w:rsidRDefault="00834A3E" w:rsidP="0087601A">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767171" w:themeFill="background2" w:themeFillShade="80"/>
          </w:tcPr>
          <w:p w:rsidR="00834A3E" w:rsidRPr="005670F6" w:rsidRDefault="00834A3E" w:rsidP="0087601A">
            <w:pPr>
              <w:rPr>
                <w:color w:val="FFFFFF" w:themeColor="background1"/>
                <w:sz w:val="24"/>
                <w:szCs w:val="24"/>
              </w:rPr>
            </w:pPr>
            <w:r w:rsidRPr="005670F6">
              <w:rPr>
                <w:color w:val="FFFFFF" w:themeColor="background1"/>
                <w:sz w:val="24"/>
                <w:szCs w:val="24"/>
              </w:rPr>
              <w:t>TYYÇ</w:t>
            </w:r>
          </w:p>
        </w:tc>
        <w:tc>
          <w:tcPr>
            <w:tcW w:w="842" w:type="dxa"/>
            <w:shd w:val="clear" w:color="auto" w:fill="767171" w:themeFill="background2" w:themeFillShade="80"/>
          </w:tcPr>
          <w:p w:rsidR="00834A3E" w:rsidRPr="005670F6" w:rsidRDefault="00834A3E" w:rsidP="0087601A">
            <w:pPr>
              <w:rPr>
                <w:color w:val="FFFFFF" w:themeColor="background1"/>
                <w:sz w:val="24"/>
                <w:szCs w:val="24"/>
              </w:rPr>
            </w:pPr>
            <w:r w:rsidRPr="005670F6">
              <w:rPr>
                <w:color w:val="FFFFFF" w:themeColor="background1"/>
                <w:sz w:val="24"/>
                <w:szCs w:val="24"/>
              </w:rPr>
              <w:t>TAY</w:t>
            </w:r>
          </w:p>
        </w:tc>
      </w:tr>
      <w:tr w:rsidR="00EE6EAA" w:rsidTr="0087601A">
        <w:tc>
          <w:tcPr>
            <w:tcW w:w="1212" w:type="dxa"/>
            <w:vMerge/>
          </w:tcPr>
          <w:p w:rsidR="00EE6EAA" w:rsidRDefault="00EE6EAA" w:rsidP="0087601A"/>
        </w:tc>
        <w:tc>
          <w:tcPr>
            <w:tcW w:w="1333" w:type="dxa"/>
            <w:vMerge w:val="restart"/>
          </w:tcPr>
          <w:p w:rsidR="005E3405" w:rsidRDefault="005E3405" w:rsidP="0087601A"/>
          <w:p w:rsidR="005E3405" w:rsidRDefault="005E3405" w:rsidP="0087601A"/>
          <w:p w:rsidR="00737ECD" w:rsidRDefault="00737ECD" w:rsidP="00737ECD">
            <w:r>
              <w:t>Learning</w:t>
            </w:r>
          </w:p>
          <w:p w:rsidR="005E3405" w:rsidRDefault="00737ECD" w:rsidP="00737ECD">
            <w:r>
              <w:t>capability</w:t>
            </w:r>
          </w:p>
          <w:p w:rsidR="005E3405" w:rsidRDefault="005E3405" w:rsidP="0087601A"/>
          <w:p w:rsidR="00EE6EAA" w:rsidRDefault="00EE6EAA" w:rsidP="0087601A"/>
        </w:tc>
        <w:tc>
          <w:tcPr>
            <w:tcW w:w="4827" w:type="dxa"/>
            <w:gridSpan w:val="3"/>
          </w:tcPr>
          <w:p w:rsidR="00EE6EAA" w:rsidRDefault="001A34AB" w:rsidP="001A34AB">
            <w:r>
              <w:t>Conscience for necessity of lifelong learn</w:t>
            </w:r>
            <w:r>
              <w:t xml:space="preserve">ing; skills for keeping up with </w:t>
            </w:r>
            <w:r>
              <w:t>developments in science and technology and continuous self-renewal.</w:t>
            </w:r>
          </w:p>
        </w:tc>
        <w:tc>
          <w:tcPr>
            <w:tcW w:w="848" w:type="dxa"/>
          </w:tcPr>
          <w:p w:rsidR="00EE6EAA" w:rsidRDefault="00CC466D" w:rsidP="0087601A">
            <w:proofErr w:type="gramStart"/>
            <w:r>
              <w:t>1,2,3</w:t>
            </w:r>
            <w:proofErr w:type="gramEnd"/>
          </w:p>
        </w:tc>
        <w:tc>
          <w:tcPr>
            <w:tcW w:w="842" w:type="dxa"/>
          </w:tcPr>
          <w:p w:rsidR="00EE6EAA" w:rsidRDefault="00CC466D" w:rsidP="0087601A">
            <w:r>
              <w:t>1,2</w:t>
            </w:r>
          </w:p>
        </w:tc>
      </w:tr>
      <w:tr w:rsidR="00EE6EAA" w:rsidTr="0080736E">
        <w:trPr>
          <w:trHeight w:val="242"/>
        </w:trPr>
        <w:tc>
          <w:tcPr>
            <w:tcW w:w="1212" w:type="dxa"/>
            <w:vMerge/>
          </w:tcPr>
          <w:p w:rsidR="00EE6EAA" w:rsidRDefault="00EE6EAA" w:rsidP="0087601A"/>
        </w:tc>
        <w:tc>
          <w:tcPr>
            <w:tcW w:w="1333" w:type="dxa"/>
            <w:vMerge/>
          </w:tcPr>
          <w:p w:rsidR="00EE6EAA" w:rsidRDefault="00EE6EAA" w:rsidP="0087601A"/>
        </w:tc>
        <w:tc>
          <w:tcPr>
            <w:tcW w:w="4827" w:type="dxa"/>
            <w:gridSpan w:val="3"/>
          </w:tcPr>
          <w:p w:rsidR="00EE6EAA" w:rsidRDefault="001A34AB" w:rsidP="0087601A">
            <w:r w:rsidRPr="001A34AB">
              <w:t>Capability of designing experiments, experimenting, collecting data, analyzing and interpreting results for examination of engineering problems</w:t>
            </w:r>
          </w:p>
        </w:tc>
        <w:tc>
          <w:tcPr>
            <w:tcW w:w="848" w:type="dxa"/>
          </w:tcPr>
          <w:p w:rsidR="00EE6EAA" w:rsidRDefault="00CC466D" w:rsidP="0087601A">
            <w:proofErr w:type="gramStart"/>
            <w:r>
              <w:t>1,2,3</w:t>
            </w:r>
            <w:proofErr w:type="gramEnd"/>
          </w:p>
        </w:tc>
        <w:tc>
          <w:tcPr>
            <w:tcW w:w="842" w:type="dxa"/>
          </w:tcPr>
          <w:p w:rsidR="00EE6EAA" w:rsidRDefault="00CC466D" w:rsidP="0087601A">
            <w:r>
              <w:t>1,2</w:t>
            </w:r>
          </w:p>
        </w:tc>
      </w:tr>
      <w:tr w:rsidR="00EE6EAA" w:rsidTr="0080736E">
        <w:tc>
          <w:tcPr>
            <w:tcW w:w="1212" w:type="dxa"/>
            <w:vMerge/>
          </w:tcPr>
          <w:p w:rsidR="00EE6EAA" w:rsidRDefault="00EE6EAA" w:rsidP="0087601A"/>
        </w:tc>
        <w:tc>
          <w:tcPr>
            <w:tcW w:w="1333" w:type="dxa"/>
            <w:vMerge/>
          </w:tcPr>
          <w:p w:rsidR="00EE6EAA" w:rsidRDefault="00EE6EAA" w:rsidP="0087601A"/>
        </w:tc>
        <w:tc>
          <w:tcPr>
            <w:tcW w:w="3120" w:type="dxa"/>
            <w:shd w:val="clear" w:color="auto" w:fill="767171" w:themeFill="background2" w:themeFillShade="80"/>
          </w:tcPr>
          <w:p w:rsidR="00EE6EAA" w:rsidRDefault="00EE6EAA" w:rsidP="0080736E">
            <w:pPr>
              <w:jc w:val="center"/>
            </w:pPr>
            <w:r w:rsidRPr="005670F6">
              <w:rPr>
                <w:color w:val="FFFFFF" w:themeColor="background1"/>
                <w:sz w:val="24"/>
                <w:szCs w:val="24"/>
              </w:rPr>
              <w:t>TÜRKİYE YÜKSEKÖĞRETİM YETERLİLİKLER ÇERÇEVESİ (TYYÇ)</w:t>
            </w:r>
          </w:p>
        </w:tc>
        <w:tc>
          <w:tcPr>
            <w:tcW w:w="3397" w:type="dxa"/>
            <w:gridSpan w:val="4"/>
            <w:shd w:val="clear" w:color="auto" w:fill="767171" w:themeFill="background2" w:themeFillShade="80"/>
          </w:tcPr>
          <w:p w:rsidR="00EE6EAA" w:rsidRDefault="0080736E" w:rsidP="0080736E">
            <w:pPr>
              <w:jc w:val="center"/>
            </w:pPr>
            <w:r w:rsidRPr="005670F6">
              <w:rPr>
                <w:color w:val="FFFFFF" w:themeColor="background1"/>
                <w:sz w:val="24"/>
                <w:szCs w:val="24"/>
              </w:rPr>
              <w:t>TEMEL ALAN YETRLİLİKLERİ (TAY)</w:t>
            </w:r>
          </w:p>
        </w:tc>
      </w:tr>
      <w:tr w:rsidR="00EE6EAA" w:rsidTr="0080736E">
        <w:tc>
          <w:tcPr>
            <w:tcW w:w="1212" w:type="dxa"/>
            <w:vMerge/>
          </w:tcPr>
          <w:p w:rsidR="00EE6EAA" w:rsidRDefault="00EE6EAA" w:rsidP="0087601A"/>
        </w:tc>
        <w:tc>
          <w:tcPr>
            <w:tcW w:w="1333" w:type="dxa"/>
            <w:vMerge/>
          </w:tcPr>
          <w:p w:rsidR="00EE6EAA" w:rsidRDefault="00EE6EAA" w:rsidP="0087601A"/>
        </w:tc>
        <w:tc>
          <w:tcPr>
            <w:tcW w:w="3120" w:type="dxa"/>
          </w:tcPr>
          <w:p w:rsidR="00D421AD" w:rsidRPr="00695E4D" w:rsidRDefault="00D421AD" w:rsidP="00695E4D">
            <w:pPr>
              <w:autoSpaceDE w:val="0"/>
              <w:autoSpaceDN w:val="0"/>
              <w:adjustRightInd w:val="0"/>
              <w:rPr>
                <w:rFonts w:ascii="Arial" w:hAnsi="Arial" w:cs="Arial"/>
                <w:sz w:val="16"/>
                <w:szCs w:val="16"/>
              </w:rPr>
            </w:pPr>
            <w:r>
              <w:t>1.</w:t>
            </w:r>
            <w:r w:rsidR="00695E4D">
              <w:rPr>
                <w:rFonts w:ascii="Arial" w:hAnsi="Arial" w:cs="Arial"/>
                <w:sz w:val="16"/>
                <w:szCs w:val="16"/>
              </w:rPr>
              <w:t xml:space="preserve"> </w:t>
            </w:r>
            <w:r w:rsidR="00695E4D" w:rsidRPr="00695E4D">
              <w:rPr>
                <w:rFonts w:cs="Arial"/>
              </w:rPr>
              <w:t>Evaluate the k</w:t>
            </w:r>
            <w:r w:rsidR="00695E4D" w:rsidRPr="00695E4D">
              <w:rPr>
                <w:rFonts w:cs="Arial"/>
              </w:rPr>
              <w:t xml:space="preserve">nowledge and skills acquired at </w:t>
            </w:r>
            <w:r w:rsidR="00695E4D" w:rsidRPr="00695E4D">
              <w:rPr>
                <w:rFonts w:cs="Arial"/>
              </w:rPr>
              <w:t>an advanced lev</w:t>
            </w:r>
            <w:r w:rsidR="00695E4D" w:rsidRPr="00695E4D">
              <w:rPr>
                <w:rFonts w:cs="Arial"/>
              </w:rPr>
              <w:t xml:space="preserve">el in the field with a critical </w:t>
            </w:r>
            <w:r w:rsidR="00695E4D" w:rsidRPr="00695E4D">
              <w:rPr>
                <w:rFonts w:cs="Arial"/>
              </w:rPr>
              <w:t>approach.</w:t>
            </w:r>
          </w:p>
          <w:p w:rsidR="00695E4D" w:rsidRDefault="00D421AD" w:rsidP="00695E4D">
            <w:pPr>
              <w:autoSpaceDE w:val="0"/>
              <w:autoSpaceDN w:val="0"/>
              <w:adjustRightInd w:val="0"/>
              <w:rPr>
                <w:rFonts w:cs="Arial"/>
              </w:rPr>
            </w:pPr>
            <w:r>
              <w:t>2.</w:t>
            </w:r>
            <w:r w:rsidR="00695E4D">
              <w:rPr>
                <w:rFonts w:ascii="Arial" w:hAnsi="Arial" w:cs="Arial"/>
                <w:sz w:val="16"/>
                <w:szCs w:val="16"/>
              </w:rPr>
              <w:t xml:space="preserve"> </w:t>
            </w:r>
            <w:r w:rsidR="00695E4D" w:rsidRPr="00695E4D">
              <w:rPr>
                <w:rFonts w:cs="Arial"/>
              </w:rPr>
              <w:t xml:space="preserve">Determine learning needs </w:t>
            </w:r>
            <w:r w:rsidR="00695E4D">
              <w:rPr>
                <w:rFonts w:cs="Arial"/>
              </w:rPr>
              <w:t xml:space="preserve">and direct the </w:t>
            </w:r>
            <w:r w:rsidR="00695E4D" w:rsidRPr="00695E4D">
              <w:rPr>
                <w:rFonts w:cs="Arial"/>
              </w:rPr>
              <w:t>learning.</w:t>
            </w:r>
          </w:p>
          <w:p w:rsidR="00D421AD" w:rsidRPr="00022FDB" w:rsidRDefault="00D421AD" w:rsidP="00022FDB">
            <w:pPr>
              <w:autoSpaceDE w:val="0"/>
              <w:autoSpaceDN w:val="0"/>
              <w:adjustRightInd w:val="0"/>
              <w:rPr>
                <w:rFonts w:ascii="Arial" w:hAnsi="Arial" w:cs="Arial"/>
                <w:sz w:val="16"/>
                <w:szCs w:val="16"/>
              </w:rPr>
            </w:pPr>
            <w:r>
              <w:t>3.</w:t>
            </w:r>
            <w:r w:rsidR="00022FDB">
              <w:rPr>
                <w:rFonts w:ascii="Arial" w:hAnsi="Arial" w:cs="Arial"/>
                <w:sz w:val="16"/>
                <w:szCs w:val="16"/>
              </w:rPr>
              <w:t xml:space="preserve"> </w:t>
            </w:r>
            <w:r w:rsidR="00022FDB" w:rsidRPr="00022FDB">
              <w:rPr>
                <w:rFonts w:cs="Arial"/>
              </w:rPr>
              <w:t>Develop pos</w:t>
            </w:r>
            <w:r w:rsidR="00022FDB" w:rsidRPr="00022FDB">
              <w:rPr>
                <w:rFonts w:cs="Arial"/>
              </w:rPr>
              <w:t xml:space="preserve">itive attitude towards lifelong </w:t>
            </w:r>
            <w:r w:rsidR="00022FDB" w:rsidRPr="00022FDB">
              <w:rPr>
                <w:rFonts w:cs="Arial"/>
              </w:rPr>
              <w:t>learning.</w:t>
            </w:r>
          </w:p>
          <w:p w:rsidR="00EE6EAA" w:rsidRDefault="00EE6EAA" w:rsidP="0087601A"/>
        </w:tc>
        <w:tc>
          <w:tcPr>
            <w:tcW w:w="3397" w:type="dxa"/>
            <w:gridSpan w:val="4"/>
            <w:tcBorders>
              <w:right w:val="single" w:sz="4" w:space="0" w:color="auto"/>
            </w:tcBorders>
          </w:tcPr>
          <w:p w:rsidR="00834A3E" w:rsidRDefault="00D421AD" w:rsidP="00C92166">
            <w:r>
              <w:t>1.</w:t>
            </w:r>
            <w:r w:rsidR="00D632EA">
              <w:t xml:space="preserve"> </w:t>
            </w:r>
            <w:r w:rsidR="00D632EA" w:rsidRPr="00D632EA">
              <w:t>Search for information and conduct research on the resources; use databases and information sources for this purpose.</w:t>
            </w:r>
          </w:p>
          <w:p w:rsidR="00D421AD" w:rsidRDefault="00D421AD" w:rsidP="00D632EA">
            <w:r>
              <w:t>2.</w:t>
            </w:r>
            <w:r w:rsidR="00D632EA">
              <w:t xml:space="preserve"> </w:t>
            </w:r>
            <w:r w:rsidR="00D632EA" w:rsidRPr="00D632EA">
              <w:t>Aware of lifelong learning; follow advances in science and technology; follow the advances in the field and renew personal capabilities.</w:t>
            </w:r>
          </w:p>
          <w:p w:rsidR="00D632EA" w:rsidRDefault="00D632EA" w:rsidP="00D632EA"/>
        </w:tc>
      </w:tr>
      <w:tr w:rsidR="00834A3E" w:rsidTr="005E3405">
        <w:trPr>
          <w:trHeight w:val="425"/>
        </w:trPr>
        <w:tc>
          <w:tcPr>
            <w:tcW w:w="1212" w:type="dxa"/>
            <w:vMerge w:val="restart"/>
            <w:tcBorders>
              <w:top w:val="nil"/>
            </w:tcBorders>
          </w:tcPr>
          <w:p w:rsidR="00834A3E" w:rsidRDefault="00834A3E" w:rsidP="0087601A"/>
        </w:tc>
        <w:tc>
          <w:tcPr>
            <w:tcW w:w="1333" w:type="dxa"/>
            <w:vMerge w:val="restart"/>
          </w:tcPr>
          <w:p w:rsidR="00834A3E" w:rsidRDefault="00834A3E" w:rsidP="0087601A"/>
          <w:p w:rsidR="00834A3E" w:rsidRDefault="00834A3E" w:rsidP="0087601A"/>
          <w:p w:rsidR="00834A3E" w:rsidRDefault="00834A3E" w:rsidP="0087601A"/>
          <w:p w:rsidR="00834A3E" w:rsidRDefault="00834A3E" w:rsidP="0087601A"/>
          <w:p w:rsidR="00834A3E" w:rsidRDefault="00834A3E" w:rsidP="0087601A"/>
          <w:p w:rsidR="00737ECD" w:rsidRDefault="00737ECD" w:rsidP="00737ECD">
            <w:r>
              <w:t>Communica</w:t>
            </w:r>
          </w:p>
          <w:p w:rsidR="00737ECD" w:rsidRDefault="00737ECD" w:rsidP="00737ECD">
            <w:r>
              <w:t>tion and</w:t>
            </w:r>
          </w:p>
          <w:p w:rsidR="00737ECD" w:rsidRDefault="00737ECD" w:rsidP="00737ECD">
            <w:r>
              <w:t>social</w:t>
            </w:r>
          </w:p>
          <w:p w:rsidR="00834A3E" w:rsidRDefault="00737ECD" w:rsidP="00737ECD">
            <w:r>
              <w:t>capability</w:t>
            </w:r>
          </w:p>
        </w:tc>
        <w:tc>
          <w:tcPr>
            <w:tcW w:w="4827" w:type="dxa"/>
            <w:gridSpan w:val="3"/>
            <w:shd w:val="clear" w:color="auto" w:fill="767171" w:themeFill="background2" w:themeFillShade="80"/>
          </w:tcPr>
          <w:p w:rsidR="00834A3E" w:rsidRPr="005670F6" w:rsidRDefault="00834A3E" w:rsidP="0087601A">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767171" w:themeFill="background2" w:themeFillShade="80"/>
          </w:tcPr>
          <w:p w:rsidR="00834A3E" w:rsidRPr="005670F6" w:rsidRDefault="00834A3E" w:rsidP="0087601A">
            <w:pPr>
              <w:rPr>
                <w:color w:val="FFFFFF" w:themeColor="background1"/>
                <w:sz w:val="24"/>
                <w:szCs w:val="24"/>
              </w:rPr>
            </w:pPr>
            <w:r w:rsidRPr="005670F6">
              <w:rPr>
                <w:color w:val="FFFFFF" w:themeColor="background1"/>
                <w:sz w:val="24"/>
                <w:szCs w:val="24"/>
              </w:rPr>
              <w:t>TYYÇ</w:t>
            </w:r>
          </w:p>
        </w:tc>
        <w:tc>
          <w:tcPr>
            <w:tcW w:w="842" w:type="dxa"/>
            <w:tcBorders>
              <w:right w:val="nil"/>
            </w:tcBorders>
            <w:shd w:val="clear" w:color="auto" w:fill="767171" w:themeFill="background2" w:themeFillShade="80"/>
          </w:tcPr>
          <w:p w:rsidR="00834A3E" w:rsidRPr="005670F6" w:rsidRDefault="00834A3E" w:rsidP="0087601A">
            <w:pPr>
              <w:rPr>
                <w:color w:val="FFFFFF" w:themeColor="background1"/>
                <w:sz w:val="24"/>
                <w:szCs w:val="24"/>
              </w:rPr>
            </w:pPr>
            <w:r w:rsidRPr="005670F6">
              <w:rPr>
                <w:color w:val="FFFFFF" w:themeColor="background1"/>
                <w:sz w:val="24"/>
                <w:szCs w:val="24"/>
              </w:rPr>
              <w:t>TAY</w:t>
            </w:r>
          </w:p>
        </w:tc>
      </w:tr>
      <w:tr w:rsidR="00834A3E" w:rsidTr="00664E6B">
        <w:tc>
          <w:tcPr>
            <w:tcW w:w="1212" w:type="dxa"/>
            <w:vMerge/>
          </w:tcPr>
          <w:p w:rsidR="00834A3E" w:rsidRDefault="00834A3E" w:rsidP="0087601A"/>
        </w:tc>
        <w:tc>
          <w:tcPr>
            <w:tcW w:w="1333" w:type="dxa"/>
            <w:vMerge/>
          </w:tcPr>
          <w:p w:rsidR="00834A3E" w:rsidRDefault="00834A3E" w:rsidP="0087601A"/>
        </w:tc>
        <w:tc>
          <w:tcPr>
            <w:tcW w:w="4827" w:type="dxa"/>
            <w:gridSpan w:val="3"/>
          </w:tcPr>
          <w:p w:rsidR="009342C2" w:rsidRDefault="009342C2" w:rsidP="009342C2">
            <w:r>
              <w:t>Occupational and ethical responsibility; individual perception and</w:t>
            </w:r>
          </w:p>
          <w:p w:rsidR="00834A3E" w:rsidRDefault="009342C2" w:rsidP="009342C2">
            <w:r>
              <w:t>communication skills in the area of industrial engineering</w:t>
            </w:r>
          </w:p>
        </w:tc>
        <w:tc>
          <w:tcPr>
            <w:tcW w:w="848" w:type="dxa"/>
          </w:tcPr>
          <w:p w:rsidR="00834A3E" w:rsidRDefault="0065163E" w:rsidP="0087601A">
            <w:r>
              <w:t>2,5</w:t>
            </w:r>
          </w:p>
        </w:tc>
        <w:tc>
          <w:tcPr>
            <w:tcW w:w="842" w:type="dxa"/>
          </w:tcPr>
          <w:p w:rsidR="00834A3E" w:rsidRDefault="00834A3E" w:rsidP="0087601A"/>
        </w:tc>
      </w:tr>
      <w:tr w:rsidR="00834A3E" w:rsidTr="00664E6B">
        <w:tc>
          <w:tcPr>
            <w:tcW w:w="1212" w:type="dxa"/>
            <w:vMerge/>
          </w:tcPr>
          <w:p w:rsidR="00834A3E" w:rsidRDefault="00834A3E" w:rsidP="0087601A"/>
        </w:tc>
        <w:tc>
          <w:tcPr>
            <w:tcW w:w="1333" w:type="dxa"/>
            <w:vMerge/>
          </w:tcPr>
          <w:p w:rsidR="00834A3E" w:rsidRDefault="00834A3E" w:rsidP="0087601A"/>
        </w:tc>
        <w:tc>
          <w:tcPr>
            <w:tcW w:w="4827" w:type="dxa"/>
            <w:gridSpan w:val="3"/>
          </w:tcPr>
          <w:p w:rsidR="00834A3E" w:rsidRDefault="00D62665" w:rsidP="0087601A">
            <w:r w:rsidRPr="00D62665">
              <w:t>Being able to use Turkish efficiently in written and oral communication; having foreign language qualification to follow related international literature and communicate</w:t>
            </w:r>
          </w:p>
        </w:tc>
        <w:tc>
          <w:tcPr>
            <w:tcW w:w="848" w:type="dxa"/>
          </w:tcPr>
          <w:p w:rsidR="00834A3E" w:rsidRDefault="0065163E" w:rsidP="0087601A">
            <w:proofErr w:type="gramStart"/>
            <w:r>
              <w:t>1,2,4</w:t>
            </w:r>
            <w:proofErr w:type="gramEnd"/>
          </w:p>
        </w:tc>
        <w:tc>
          <w:tcPr>
            <w:tcW w:w="842" w:type="dxa"/>
          </w:tcPr>
          <w:p w:rsidR="00834A3E" w:rsidRDefault="0065163E" w:rsidP="0087601A">
            <w:r>
              <w:t>1,2</w:t>
            </w:r>
          </w:p>
        </w:tc>
      </w:tr>
      <w:tr w:rsidR="00834A3E" w:rsidTr="00664E6B">
        <w:tc>
          <w:tcPr>
            <w:tcW w:w="1212" w:type="dxa"/>
            <w:vMerge/>
          </w:tcPr>
          <w:p w:rsidR="00834A3E" w:rsidRDefault="00834A3E" w:rsidP="0087601A"/>
        </w:tc>
        <w:tc>
          <w:tcPr>
            <w:tcW w:w="1333" w:type="dxa"/>
            <w:vMerge/>
          </w:tcPr>
          <w:p w:rsidR="00834A3E" w:rsidRDefault="00834A3E" w:rsidP="0087601A"/>
        </w:tc>
        <w:tc>
          <w:tcPr>
            <w:tcW w:w="3120" w:type="dxa"/>
            <w:shd w:val="clear" w:color="auto" w:fill="767171" w:themeFill="background2" w:themeFillShade="80"/>
          </w:tcPr>
          <w:p w:rsidR="00834A3E" w:rsidRDefault="00834A3E" w:rsidP="0080736E">
            <w:pPr>
              <w:jc w:val="center"/>
            </w:pPr>
            <w:r w:rsidRPr="005670F6">
              <w:rPr>
                <w:color w:val="FFFFFF" w:themeColor="background1"/>
                <w:sz w:val="24"/>
                <w:szCs w:val="24"/>
              </w:rPr>
              <w:t>TÜRKİYE YÜKSEKÖĞRETİM YETERLİLİKLER ÇERÇEVESİ (TYYÇ)</w:t>
            </w:r>
          </w:p>
        </w:tc>
        <w:tc>
          <w:tcPr>
            <w:tcW w:w="3397" w:type="dxa"/>
            <w:gridSpan w:val="4"/>
            <w:shd w:val="clear" w:color="auto" w:fill="767171" w:themeFill="background2" w:themeFillShade="80"/>
          </w:tcPr>
          <w:p w:rsidR="00834A3E" w:rsidRDefault="00834A3E" w:rsidP="0080736E">
            <w:pPr>
              <w:jc w:val="center"/>
            </w:pPr>
            <w:r w:rsidRPr="005670F6">
              <w:rPr>
                <w:color w:val="FFFFFF" w:themeColor="background1"/>
                <w:sz w:val="24"/>
                <w:szCs w:val="24"/>
              </w:rPr>
              <w:t>TEMEL ALAN YETRLİLİKLERİ (TAY)</w:t>
            </w:r>
          </w:p>
        </w:tc>
      </w:tr>
      <w:tr w:rsidR="00834A3E" w:rsidTr="00664E6B">
        <w:tc>
          <w:tcPr>
            <w:tcW w:w="1212" w:type="dxa"/>
            <w:vMerge/>
          </w:tcPr>
          <w:p w:rsidR="00834A3E" w:rsidRDefault="00834A3E" w:rsidP="0087601A"/>
        </w:tc>
        <w:tc>
          <w:tcPr>
            <w:tcW w:w="1333" w:type="dxa"/>
            <w:vMerge/>
          </w:tcPr>
          <w:p w:rsidR="00834A3E" w:rsidRDefault="00834A3E" w:rsidP="0087601A"/>
        </w:tc>
        <w:tc>
          <w:tcPr>
            <w:tcW w:w="3120" w:type="dxa"/>
          </w:tcPr>
          <w:p w:rsidR="00834A3E" w:rsidRPr="00022FDB" w:rsidRDefault="00CC466D" w:rsidP="00022FDB">
            <w:pPr>
              <w:autoSpaceDE w:val="0"/>
              <w:autoSpaceDN w:val="0"/>
              <w:adjustRightInd w:val="0"/>
              <w:rPr>
                <w:rFonts w:cs="Arial"/>
              </w:rPr>
            </w:pPr>
            <w:r>
              <w:t>1</w:t>
            </w:r>
            <w:r w:rsidRPr="00022FDB">
              <w:t>.</w:t>
            </w:r>
            <w:r w:rsidR="00022FDB" w:rsidRPr="00022FDB">
              <w:rPr>
                <w:rFonts w:cs="Arial"/>
              </w:rPr>
              <w:t xml:space="preserve"> </w:t>
            </w:r>
            <w:r w:rsidR="00022FDB" w:rsidRPr="00022FDB">
              <w:rPr>
                <w:rFonts w:cs="Arial"/>
              </w:rPr>
              <w:t>Inform people a</w:t>
            </w:r>
            <w:r w:rsidR="00022FDB" w:rsidRPr="00022FDB">
              <w:rPr>
                <w:rFonts w:cs="Arial"/>
              </w:rPr>
              <w:t xml:space="preserve">nd institutions, transfer ideas </w:t>
            </w:r>
            <w:r w:rsidR="00022FDB" w:rsidRPr="00022FDB">
              <w:rPr>
                <w:rFonts w:cs="Arial"/>
              </w:rPr>
              <w:t>and solution p</w:t>
            </w:r>
            <w:r w:rsidR="00022FDB" w:rsidRPr="00022FDB">
              <w:rPr>
                <w:rFonts w:cs="Arial"/>
              </w:rPr>
              <w:t xml:space="preserve">roposals to problems in written </w:t>
            </w:r>
            <w:r w:rsidR="00022FDB" w:rsidRPr="00022FDB">
              <w:rPr>
                <w:rFonts w:cs="Arial"/>
              </w:rPr>
              <w:t>and orally on issues in the field.</w:t>
            </w:r>
          </w:p>
          <w:p w:rsidR="00022FDB" w:rsidRPr="00022FDB" w:rsidRDefault="00CC466D" w:rsidP="00022FDB">
            <w:pPr>
              <w:autoSpaceDE w:val="0"/>
              <w:autoSpaceDN w:val="0"/>
              <w:adjustRightInd w:val="0"/>
              <w:rPr>
                <w:rFonts w:cs="Arial"/>
              </w:rPr>
            </w:pPr>
            <w:r w:rsidRPr="00022FDB">
              <w:t>2.</w:t>
            </w:r>
            <w:r w:rsidR="00022FDB" w:rsidRPr="00022FDB">
              <w:rPr>
                <w:rFonts w:cs="Arial"/>
              </w:rPr>
              <w:t xml:space="preserve"> </w:t>
            </w:r>
            <w:r w:rsidR="00022FDB" w:rsidRPr="00022FDB">
              <w:rPr>
                <w:rFonts w:cs="Arial"/>
              </w:rPr>
              <w:t>Share the ideas and solution proposals to</w:t>
            </w:r>
          </w:p>
          <w:p w:rsidR="00022FDB" w:rsidRPr="00022FDB" w:rsidRDefault="00022FDB" w:rsidP="00022FDB">
            <w:pPr>
              <w:autoSpaceDE w:val="0"/>
              <w:autoSpaceDN w:val="0"/>
              <w:adjustRightInd w:val="0"/>
              <w:rPr>
                <w:rFonts w:cs="Arial"/>
              </w:rPr>
            </w:pPr>
            <w:r w:rsidRPr="00022FDB">
              <w:rPr>
                <w:rFonts w:cs="Arial"/>
              </w:rPr>
              <w:t>problems on issues in the field with</w:t>
            </w:r>
          </w:p>
          <w:p w:rsidR="00022FDB" w:rsidRPr="00022FDB" w:rsidRDefault="00022FDB" w:rsidP="00022FDB">
            <w:r w:rsidRPr="00022FDB">
              <w:rPr>
                <w:rFonts w:cs="Arial"/>
              </w:rPr>
              <w:t>professionals and non-professionals by the</w:t>
            </w:r>
            <w:r w:rsidRPr="00022FDB">
              <w:rPr>
                <w:rFonts w:cs="Arial"/>
              </w:rPr>
              <w:t xml:space="preserve"> </w:t>
            </w:r>
            <w:r w:rsidRPr="00022FDB">
              <w:rPr>
                <w:rFonts w:cs="Arial"/>
              </w:rPr>
              <w:t>support of qualitative and quantitative data.</w:t>
            </w:r>
          </w:p>
          <w:p w:rsidR="00022FDB" w:rsidRPr="00022FDB" w:rsidRDefault="00CC466D" w:rsidP="00022FDB">
            <w:pPr>
              <w:autoSpaceDE w:val="0"/>
              <w:autoSpaceDN w:val="0"/>
              <w:adjustRightInd w:val="0"/>
              <w:rPr>
                <w:rFonts w:cs="Arial"/>
              </w:rPr>
            </w:pPr>
            <w:r w:rsidRPr="00022FDB">
              <w:t>3.</w:t>
            </w:r>
            <w:r w:rsidR="00022FDB" w:rsidRPr="00022FDB">
              <w:rPr>
                <w:rFonts w:cs="Arial"/>
              </w:rPr>
              <w:t xml:space="preserve"> </w:t>
            </w:r>
            <w:r w:rsidR="00022FDB" w:rsidRPr="00022FDB">
              <w:rPr>
                <w:rFonts w:cs="Arial"/>
              </w:rPr>
              <w:t>Organize and i</w:t>
            </w:r>
            <w:r w:rsidR="00022FDB" w:rsidRPr="00022FDB">
              <w:rPr>
                <w:rFonts w:cs="Arial"/>
              </w:rPr>
              <w:t xml:space="preserve">mplement project and activities </w:t>
            </w:r>
            <w:r w:rsidR="00022FDB" w:rsidRPr="00022FDB">
              <w:rPr>
                <w:rFonts w:cs="Arial"/>
              </w:rPr>
              <w:t>for social environment with a sense of social</w:t>
            </w:r>
            <w:r w:rsidR="00022FDB" w:rsidRPr="00022FDB">
              <w:rPr>
                <w:rFonts w:cs="Arial"/>
              </w:rPr>
              <w:t xml:space="preserve"> </w:t>
            </w:r>
            <w:r w:rsidR="00022FDB" w:rsidRPr="00022FDB">
              <w:rPr>
                <w:rFonts w:cs="Arial"/>
              </w:rPr>
              <w:t>responsibility.</w:t>
            </w:r>
          </w:p>
          <w:p w:rsidR="00022FDB" w:rsidRPr="00022FDB" w:rsidRDefault="0065163E" w:rsidP="00022FDB">
            <w:pPr>
              <w:autoSpaceDE w:val="0"/>
              <w:autoSpaceDN w:val="0"/>
              <w:adjustRightInd w:val="0"/>
              <w:rPr>
                <w:rFonts w:cs="Arial"/>
              </w:rPr>
            </w:pPr>
            <w:r w:rsidRPr="00022FDB">
              <w:t>4.</w:t>
            </w:r>
            <w:r w:rsidR="00022FDB" w:rsidRPr="00022FDB">
              <w:rPr>
                <w:rFonts w:cs="Arial"/>
              </w:rPr>
              <w:t xml:space="preserve"> </w:t>
            </w:r>
            <w:r w:rsidR="00022FDB" w:rsidRPr="00022FDB">
              <w:rPr>
                <w:rFonts w:cs="Arial"/>
              </w:rPr>
              <w:t>Monitor th</w:t>
            </w:r>
            <w:r w:rsidR="00022FDB" w:rsidRPr="00022FDB">
              <w:rPr>
                <w:rFonts w:cs="Arial"/>
              </w:rPr>
              <w:t xml:space="preserve">e developments in the field and </w:t>
            </w:r>
            <w:r w:rsidR="00022FDB" w:rsidRPr="00022FDB">
              <w:rPr>
                <w:rFonts w:cs="Arial"/>
              </w:rPr>
              <w:t>communicate wi</w:t>
            </w:r>
            <w:r w:rsidR="00022FDB" w:rsidRPr="00022FDB">
              <w:rPr>
                <w:rFonts w:cs="Arial"/>
              </w:rPr>
              <w:t xml:space="preserve">th peers by using a foreign </w:t>
            </w:r>
            <w:r w:rsidR="00022FDB" w:rsidRPr="00022FDB">
              <w:rPr>
                <w:rFonts w:cs="Arial"/>
              </w:rPr>
              <w:t xml:space="preserve">language </w:t>
            </w:r>
            <w:r w:rsidR="00022FDB" w:rsidRPr="00022FDB">
              <w:rPr>
                <w:rFonts w:cs="Arial"/>
              </w:rPr>
              <w:t xml:space="preserve">at least at a level of European </w:t>
            </w:r>
            <w:r w:rsidR="00022FDB" w:rsidRPr="00022FDB">
              <w:rPr>
                <w:rFonts w:cs="Arial"/>
              </w:rPr>
              <w:t>Language Portfolio B1 General Level.</w:t>
            </w:r>
            <w:r w:rsidR="00022FDB" w:rsidRPr="00022FDB">
              <w:t xml:space="preserve"> </w:t>
            </w:r>
          </w:p>
          <w:p w:rsidR="00022FDB" w:rsidRPr="00022FDB" w:rsidRDefault="0065163E" w:rsidP="00022FDB">
            <w:pPr>
              <w:autoSpaceDE w:val="0"/>
              <w:autoSpaceDN w:val="0"/>
              <w:adjustRightInd w:val="0"/>
              <w:rPr>
                <w:rFonts w:cs="Arial"/>
              </w:rPr>
            </w:pPr>
            <w:r w:rsidRPr="00022FDB">
              <w:t xml:space="preserve">5. </w:t>
            </w:r>
            <w:r w:rsidR="00022FDB" w:rsidRPr="00022FDB">
              <w:rPr>
                <w:rFonts w:cs="Arial"/>
              </w:rPr>
              <w:t>Use informatics and communication</w:t>
            </w:r>
          </w:p>
          <w:p w:rsidR="0065163E" w:rsidRPr="00022FDB" w:rsidRDefault="00022FDB" w:rsidP="00022FDB">
            <w:pPr>
              <w:autoSpaceDE w:val="0"/>
              <w:autoSpaceDN w:val="0"/>
              <w:adjustRightInd w:val="0"/>
              <w:rPr>
                <w:rFonts w:ascii="Arial" w:hAnsi="Arial" w:cs="Arial"/>
                <w:sz w:val="16"/>
                <w:szCs w:val="16"/>
              </w:rPr>
            </w:pPr>
            <w:r w:rsidRPr="00022FDB">
              <w:rPr>
                <w:rFonts w:cs="Arial"/>
              </w:rPr>
              <w:t>technologies w</w:t>
            </w:r>
            <w:r w:rsidRPr="00022FDB">
              <w:rPr>
                <w:rFonts w:cs="Arial"/>
              </w:rPr>
              <w:t xml:space="preserve">ith at least a minimum level of </w:t>
            </w:r>
            <w:r w:rsidRPr="00022FDB">
              <w:rPr>
                <w:rFonts w:cs="Arial"/>
              </w:rPr>
              <w:t>European Computer Driving License Advanced</w:t>
            </w:r>
            <w:r w:rsidRPr="00022FDB">
              <w:rPr>
                <w:rFonts w:cs="Arial"/>
              </w:rPr>
              <w:t xml:space="preserve"> </w:t>
            </w:r>
            <w:r w:rsidRPr="00022FDB">
              <w:rPr>
                <w:rFonts w:cs="Arial"/>
              </w:rPr>
              <w:t>Level software knowledge.</w:t>
            </w:r>
          </w:p>
        </w:tc>
        <w:tc>
          <w:tcPr>
            <w:tcW w:w="3397" w:type="dxa"/>
            <w:gridSpan w:val="4"/>
          </w:tcPr>
          <w:p w:rsidR="00CC466D" w:rsidRDefault="00CC466D" w:rsidP="00CC466D">
            <w:r>
              <w:t>1.</w:t>
            </w:r>
            <w:r w:rsidR="00D632EA">
              <w:t xml:space="preserve"> </w:t>
            </w:r>
            <w:r w:rsidR="00D632EA" w:rsidRPr="00D632EA">
              <w:t>Use computer software, informatics and communication technologies required in the field, at Advanced Level European Computer Use License.</w:t>
            </w:r>
          </w:p>
          <w:p w:rsidR="00834A3E" w:rsidRDefault="00CC466D" w:rsidP="00D632EA">
            <w:r>
              <w:t>2.</w:t>
            </w:r>
            <w:r w:rsidR="00D632EA">
              <w:t xml:space="preserve"> </w:t>
            </w:r>
            <w:r w:rsidR="00D632EA" w:rsidRPr="00D632EA">
              <w:t>Communicate verbally and in written effectively</w:t>
            </w:r>
            <w:r w:rsidR="00D632EA">
              <w:t>.</w:t>
            </w:r>
          </w:p>
        </w:tc>
      </w:tr>
      <w:tr w:rsidR="00834A3E" w:rsidTr="00664E6B">
        <w:tc>
          <w:tcPr>
            <w:tcW w:w="1212" w:type="dxa"/>
            <w:vMerge/>
          </w:tcPr>
          <w:p w:rsidR="00834A3E" w:rsidRDefault="00834A3E" w:rsidP="00772E69"/>
        </w:tc>
        <w:tc>
          <w:tcPr>
            <w:tcW w:w="1333" w:type="dxa"/>
            <w:vMerge w:val="restart"/>
          </w:tcPr>
          <w:p w:rsidR="00834A3E" w:rsidRDefault="00834A3E" w:rsidP="00772E69"/>
          <w:p w:rsidR="00834A3E" w:rsidRDefault="00834A3E" w:rsidP="00772E69"/>
          <w:p w:rsidR="00834A3E" w:rsidRDefault="00834A3E" w:rsidP="00772E69"/>
          <w:p w:rsidR="00834A3E" w:rsidRDefault="00834A3E" w:rsidP="00772E69"/>
          <w:p w:rsidR="00834A3E" w:rsidRDefault="00834A3E" w:rsidP="00772E69"/>
          <w:p w:rsidR="00737ECD" w:rsidRDefault="00737ECD" w:rsidP="00737ECD">
            <w:r>
              <w:t>Professional</w:t>
            </w:r>
          </w:p>
          <w:p w:rsidR="00834A3E" w:rsidRDefault="00737ECD" w:rsidP="00737ECD">
            <w:r>
              <w:t>competency</w:t>
            </w:r>
          </w:p>
        </w:tc>
        <w:tc>
          <w:tcPr>
            <w:tcW w:w="4827" w:type="dxa"/>
            <w:gridSpan w:val="3"/>
            <w:shd w:val="clear" w:color="auto" w:fill="767171" w:themeFill="background2" w:themeFillShade="80"/>
          </w:tcPr>
          <w:p w:rsidR="00834A3E" w:rsidRPr="005670F6" w:rsidRDefault="00834A3E" w:rsidP="00772E69">
            <w:pPr>
              <w:jc w:val="center"/>
              <w:rPr>
                <w:color w:val="FFFFFF" w:themeColor="background1"/>
                <w:sz w:val="24"/>
                <w:szCs w:val="24"/>
              </w:rPr>
            </w:pPr>
            <w:r w:rsidRPr="005670F6">
              <w:rPr>
                <w:color w:val="FFFFFF" w:themeColor="background1"/>
                <w:sz w:val="24"/>
                <w:szCs w:val="24"/>
              </w:rPr>
              <w:t>PROGRAM ÖĞRENME ÇIKTILARI</w:t>
            </w:r>
          </w:p>
        </w:tc>
        <w:tc>
          <w:tcPr>
            <w:tcW w:w="848" w:type="dxa"/>
            <w:shd w:val="clear" w:color="auto" w:fill="767171" w:themeFill="background2" w:themeFillShade="80"/>
          </w:tcPr>
          <w:p w:rsidR="00834A3E" w:rsidRPr="005670F6" w:rsidRDefault="00834A3E" w:rsidP="00772E69">
            <w:pPr>
              <w:rPr>
                <w:color w:val="FFFFFF" w:themeColor="background1"/>
                <w:sz w:val="24"/>
                <w:szCs w:val="24"/>
              </w:rPr>
            </w:pPr>
            <w:r w:rsidRPr="005670F6">
              <w:rPr>
                <w:color w:val="FFFFFF" w:themeColor="background1"/>
                <w:sz w:val="24"/>
                <w:szCs w:val="24"/>
              </w:rPr>
              <w:t>TYYÇ</w:t>
            </w:r>
          </w:p>
        </w:tc>
        <w:tc>
          <w:tcPr>
            <w:tcW w:w="842" w:type="dxa"/>
            <w:tcBorders>
              <w:right w:val="nil"/>
            </w:tcBorders>
            <w:shd w:val="clear" w:color="auto" w:fill="767171" w:themeFill="background2" w:themeFillShade="80"/>
          </w:tcPr>
          <w:p w:rsidR="00834A3E" w:rsidRPr="005670F6" w:rsidRDefault="00834A3E" w:rsidP="00772E69">
            <w:pPr>
              <w:rPr>
                <w:color w:val="FFFFFF" w:themeColor="background1"/>
                <w:sz w:val="24"/>
                <w:szCs w:val="24"/>
              </w:rPr>
            </w:pPr>
            <w:r w:rsidRPr="005670F6">
              <w:rPr>
                <w:color w:val="FFFFFF" w:themeColor="background1"/>
                <w:sz w:val="24"/>
                <w:szCs w:val="24"/>
              </w:rPr>
              <w:t>TAY</w:t>
            </w:r>
          </w:p>
        </w:tc>
      </w:tr>
      <w:tr w:rsidR="00834A3E" w:rsidTr="001C6CE2">
        <w:tc>
          <w:tcPr>
            <w:tcW w:w="1212" w:type="dxa"/>
            <w:vMerge/>
          </w:tcPr>
          <w:p w:rsidR="00834A3E" w:rsidRDefault="00834A3E" w:rsidP="00772E69"/>
        </w:tc>
        <w:tc>
          <w:tcPr>
            <w:tcW w:w="1333" w:type="dxa"/>
            <w:vMerge/>
          </w:tcPr>
          <w:p w:rsidR="00834A3E" w:rsidRDefault="00834A3E" w:rsidP="00772E69"/>
        </w:tc>
        <w:tc>
          <w:tcPr>
            <w:tcW w:w="4827" w:type="dxa"/>
            <w:gridSpan w:val="3"/>
          </w:tcPr>
          <w:p w:rsidR="000D4AD3" w:rsidRDefault="000D4AD3" w:rsidP="000D4AD3">
            <w:r>
              <w:t>Knowledge of global and social dimension</w:t>
            </w:r>
            <w:r>
              <w:t xml:space="preserve">s of the effects of engineering </w:t>
            </w:r>
            <w:r>
              <w:t>applications on health, environment and safety, and problems of current</w:t>
            </w:r>
          </w:p>
          <w:p w:rsidR="00834A3E" w:rsidRDefault="000D4AD3" w:rsidP="000D4AD3">
            <w:r>
              <w:t>age; awarene</w:t>
            </w:r>
            <w:r>
              <w:t xml:space="preserve">ss of the legal consequences of </w:t>
            </w:r>
            <w:r>
              <w:t>engineering applications</w:t>
            </w:r>
          </w:p>
        </w:tc>
        <w:tc>
          <w:tcPr>
            <w:tcW w:w="848" w:type="dxa"/>
          </w:tcPr>
          <w:p w:rsidR="00834A3E" w:rsidRDefault="00DA4569" w:rsidP="00772E69">
            <w:r>
              <w:t>1,2</w:t>
            </w:r>
          </w:p>
        </w:tc>
        <w:tc>
          <w:tcPr>
            <w:tcW w:w="842" w:type="dxa"/>
          </w:tcPr>
          <w:p w:rsidR="00834A3E" w:rsidRDefault="00DA4569" w:rsidP="00772E69">
            <w:r>
              <w:t>1,2</w:t>
            </w:r>
          </w:p>
        </w:tc>
      </w:tr>
      <w:tr w:rsidR="00834A3E" w:rsidTr="001C6CE2">
        <w:tc>
          <w:tcPr>
            <w:tcW w:w="1212" w:type="dxa"/>
            <w:vMerge/>
          </w:tcPr>
          <w:p w:rsidR="00834A3E" w:rsidRDefault="00834A3E" w:rsidP="00772E69"/>
        </w:tc>
        <w:tc>
          <w:tcPr>
            <w:tcW w:w="1333" w:type="dxa"/>
            <w:vMerge/>
          </w:tcPr>
          <w:p w:rsidR="00834A3E" w:rsidRDefault="00834A3E" w:rsidP="00772E69"/>
        </w:tc>
        <w:tc>
          <w:tcPr>
            <w:tcW w:w="4827" w:type="dxa"/>
            <w:gridSpan w:val="3"/>
          </w:tcPr>
          <w:p w:rsidR="00466E22" w:rsidRDefault="00466E22" w:rsidP="00466E22">
            <w:r>
              <w:t>Knowledge about such contemporary terms and practices as quality</w:t>
            </w:r>
          </w:p>
          <w:p w:rsidR="00466E22" w:rsidRDefault="00466E22" w:rsidP="00466E22">
            <w:r>
              <w:lastRenderedPageBreak/>
              <w:t>management, project management, risk management and change</w:t>
            </w:r>
          </w:p>
          <w:p w:rsidR="00834A3E" w:rsidRDefault="00466E22" w:rsidP="00466E22">
            <w:r>
              <w:t>management in business life.</w:t>
            </w:r>
          </w:p>
        </w:tc>
        <w:tc>
          <w:tcPr>
            <w:tcW w:w="848" w:type="dxa"/>
          </w:tcPr>
          <w:p w:rsidR="00834A3E" w:rsidRDefault="00DA4569" w:rsidP="00772E69">
            <w:r>
              <w:lastRenderedPageBreak/>
              <w:t>1,2</w:t>
            </w:r>
          </w:p>
        </w:tc>
        <w:tc>
          <w:tcPr>
            <w:tcW w:w="842" w:type="dxa"/>
          </w:tcPr>
          <w:p w:rsidR="00834A3E" w:rsidRDefault="00DA4569" w:rsidP="00772E69">
            <w:r>
              <w:t>1,2</w:t>
            </w:r>
          </w:p>
        </w:tc>
      </w:tr>
      <w:tr w:rsidR="00834A3E" w:rsidTr="00664E6B">
        <w:trPr>
          <w:trHeight w:val="909"/>
        </w:trPr>
        <w:tc>
          <w:tcPr>
            <w:tcW w:w="1212" w:type="dxa"/>
            <w:vMerge/>
          </w:tcPr>
          <w:p w:rsidR="00834A3E" w:rsidRDefault="00834A3E" w:rsidP="00772E69"/>
        </w:tc>
        <w:tc>
          <w:tcPr>
            <w:tcW w:w="1333" w:type="dxa"/>
            <w:vMerge/>
            <w:tcBorders>
              <w:bottom w:val="single" w:sz="4" w:space="0" w:color="auto"/>
            </w:tcBorders>
          </w:tcPr>
          <w:p w:rsidR="00834A3E" w:rsidRDefault="00834A3E" w:rsidP="00772E69"/>
        </w:tc>
        <w:tc>
          <w:tcPr>
            <w:tcW w:w="3120" w:type="dxa"/>
            <w:tcBorders>
              <w:bottom w:val="single" w:sz="4" w:space="0" w:color="auto"/>
            </w:tcBorders>
            <w:shd w:val="clear" w:color="auto" w:fill="767171" w:themeFill="background2" w:themeFillShade="80"/>
          </w:tcPr>
          <w:p w:rsidR="00834A3E" w:rsidRDefault="00834A3E" w:rsidP="00772E69">
            <w:pPr>
              <w:jc w:val="center"/>
            </w:pPr>
            <w:r w:rsidRPr="005670F6">
              <w:rPr>
                <w:color w:val="FFFFFF" w:themeColor="background1"/>
                <w:sz w:val="24"/>
                <w:szCs w:val="24"/>
              </w:rPr>
              <w:t>TÜRKİYE YÜKSEKÖĞRETİM YETERLİLİKLER ÇERÇEVESİ (TYYÇ)</w:t>
            </w:r>
          </w:p>
        </w:tc>
        <w:tc>
          <w:tcPr>
            <w:tcW w:w="3397" w:type="dxa"/>
            <w:gridSpan w:val="4"/>
            <w:tcBorders>
              <w:bottom w:val="single" w:sz="4" w:space="0" w:color="auto"/>
            </w:tcBorders>
            <w:shd w:val="clear" w:color="auto" w:fill="767171" w:themeFill="background2" w:themeFillShade="80"/>
          </w:tcPr>
          <w:p w:rsidR="00834A3E" w:rsidRDefault="00834A3E" w:rsidP="00772E69">
            <w:pPr>
              <w:jc w:val="center"/>
            </w:pPr>
            <w:r w:rsidRPr="005670F6">
              <w:rPr>
                <w:color w:val="FFFFFF" w:themeColor="background1"/>
                <w:sz w:val="24"/>
                <w:szCs w:val="24"/>
              </w:rPr>
              <w:t>TEMEL ALAN YETRLİLİKLERİ (TAY)</w:t>
            </w:r>
          </w:p>
        </w:tc>
      </w:tr>
      <w:tr w:rsidR="00834A3E" w:rsidTr="001C6CE2">
        <w:tc>
          <w:tcPr>
            <w:tcW w:w="1212" w:type="dxa"/>
            <w:vMerge/>
          </w:tcPr>
          <w:p w:rsidR="00834A3E" w:rsidRDefault="00834A3E" w:rsidP="00772E69"/>
        </w:tc>
        <w:tc>
          <w:tcPr>
            <w:tcW w:w="1333" w:type="dxa"/>
            <w:vMerge/>
          </w:tcPr>
          <w:p w:rsidR="00834A3E" w:rsidRDefault="00834A3E" w:rsidP="00772E69"/>
        </w:tc>
        <w:tc>
          <w:tcPr>
            <w:tcW w:w="3120" w:type="dxa"/>
          </w:tcPr>
          <w:p w:rsidR="00834A3E" w:rsidRPr="00FA4986" w:rsidRDefault="00834A3E" w:rsidP="00FA4986">
            <w:pPr>
              <w:autoSpaceDE w:val="0"/>
              <w:autoSpaceDN w:val="0"/>
              <w:adjustRightInd w:val="0"/>
              <w:rPr>
                <w:rFonts w:cs="Arial"/>
              </w:rPr>
            </w:pPr>
            <w:r>
              <w:t>1.</w:t>
            </w:r>
            <w:r w:rsidR="00FA4986">
              <w:rPr>
                <w:rFonts w:ascii="Arial" w:hAnsi="Arial" w:cs="Arial"/>
                <w:sz w:val="16"/>
                <w:szCs w:val="16"/>
              </w:rPr>
              <w:t xml:space="preserve"> </w:t>
            </w:r>
            <w:r w:rsidR="00FA4986" w:rsidRPr="00FA4986">
              <w:rPr>
                <w:rFonts w:cs="Arial"/>
              </w:rPr>
              <w:t>Act in accordance wi</w:t>
            </w:r>
            <w:r w:rsidR="00FA4986" w:rsidRPr="00FA4986">
              <w:rPr>
                <w:rFonts w:cs="Arial"/>
              </w:rPr>
              <w:t xml:space="preserve">th social, scientific, cultural </w:t>
            </w:r>
            <w:r w:rsidR="00FA4986" w:rsidRPr="00FA4986">
              <w:rPr>
                <w:rFonts w:cs="Arial"/>
              </w:rPr>
              <w:t>and ethical val</w:t>
            </w:r>
            <w:r w:rsidR="00FA4986" w:rsidRPr="00FA4986">
              <w:rPr>
                <w:rFonts w:cs="Arial"/>
              </w:rPr>
              <w:t xml:space="preserve">ues on the stages of gathering, </w:t>
            </w:r>
            <w:r w:rsidR="00FA4986" w:rsidRPr="00FA4986">
              <w:rPr>
                <w:rFonts w:cs="Arial"/>
              </w:rPr>
              <w:t>implementatio</w:t>
            </w:r>
            <w:r w:rsidR="00FA4986" w:rsidRPr="00FA4986">
              <w:rPr>
                <w:rFonts w:cs="Arial"/>
              </w:rPr>
              <w:t xml:space="preserve">n and release of the results of </w:t>
            </w:r>
            <w:r w:rsidR="00FA4986" w:rsidRPr="00FA4986">
              <w:rPr>
                <w:rFonts w:cs="Arial"/>
              </w:rPr>
              <w:t>data related to the field.</w:t>
            </w:r>
          </w:p>
          <w:p w:rsidR="00834A3E" w:rsidRPr="00FA4986" w:rsidRDefault="00834A3E" w:rsidP="00FA4986">
            <w:pPr>
              <w:autoSpaceDE w:val="0"/>
              <w:autoSpaceDN w:val="0"/>
              <w:adjustRightInd w:val="0"/>
              <w:rPr>
                <w:rFonts w:ascii="Arial" w:hAnsi="Arial" w:cs="Arial"/>
                <w:sz w:val="16"/>
                <w:szCs w:val="16"/>
              </w:rPr>
            </w:pPr>
            <w:r w:rsidRPr="00FA4986">
              <w:t>2.</w:t>
            </w:r>
            <w:r w:rsidR="00FA4986" w:rsidRPr="00FA4986">
              <w:rPr>
                <w:rFonts w:cs="Arial"/>
              </w:rPr>
              <w:t xml:space="preserve"> </w:t>
            </w:r>
            <w:r w:rsidR="00FA4986" w:rsidRPr="00FA4986">
              <w:rPr>
                <w:rFonts w:cs="Arial"/>
              </w:rPr>
              <w:t>Possess suf</w:t>
            </w:r>
            <w:r w:rsidR="00FA4986" w:rsidRPr="00FA4986">
              <w:rPr>
                <w:rFonts w:cs="Arial"/>
              </w:rPr>
              <w:t xml:space="preserve">ficient consciousness about the </w:t>
            </w:r>
            <w:r w:rsidR="00FA4986" w:rsidRPr="00FA4986">
              <w:rPr>
                <w:rFonts w:cs="Arial"/>
              </w:rPr>
              <w:t>issues of universality of social rights, so</w:t>
            </w:r>
            <w:r w:rsidR="00FA4986" w:rsidRPr="00FA4986">
              <w:rPr>
                <w:rFonts w:cs="Arial"/>
              </w:rPr>
              <w:t xml:space="preserve">cial </w:t>
            </w:r>
            <w:r w:rsidR="00FA4986" w:rsidRPr="00FA4986">
              <w:rPr>
                <w:rFonts w:cs="Arial"/>
              </w:rPr>
              <w:t>justice, qua</w:t>
            </w:r>
            <w:r w:rsidR="00FA4986" w:rsidRPr="00FA4986">
              <w:rPr>
                <w:rFonts w:cs="Arial"/>
              </w:rPr>
              <w:t xml:space="preserve">lity, cultural values and also, </w:t>
            </w:r>
            <w:r w:rsidR="00FA4986" w:rsidRPr="00FA4986">
              <w:rPr>
                <w:rFonts w:cs="Arial"/>
              </w:rPr>
              <w:t xml:space="preserve">environmental </w:t>
            </w:r>
            <w:r w:rsidR="00FA4986" w:rsidRPr="00FA4986">
              <w:rPr>
                <w:rFonts w:cs="Arial"/>
              </w:rPr>
              <w:t xml:space="preserve">protection, worker's health and </w:t>
            </w:r>
            <w:r w:rsidR="00FA4986" w:rsidRPr="00FA4986">
              <w:rPr>
                <w:rFonts w:cs="Arial"/>
              </w:rPr>
              <w:t>security.</w:t>
            </w:r>
            <w:r w:rsidR="00FA4986">
              <w:t xml:space="preserve"> </w:t>
            </w:r>
          </w:p>
        </w:tc>
        <w:tc>
          <w:tcPr>
            <w:tcW w:w="3397" w:type="dxa"/>
            <w:gridSpan w:val="4"/>
          </w:tcPr>
          <w:p w:rsidR="00D632EA" w:rsidRDefault="00834A3E" w:rsidP="00834A3E">
            <w:r>
              <w:t>1.</w:t>
            </w:r>
            <w:r w:rsidR="00D632EA">
              <w:t xml:space="preserve"> </w:t>
            </w:r>
            <w:r w:rsidR="00D632EA" w:rsidRPr="00D632EA">
              <w:t>Aware of professional and ethical responsibilities.</w:t>
            </w:r>
          </w:p>
          <w:p w:rsidR="00834A3E" w:rsidRDefault="00834A3E" w:rsidP="00D632EA">
            <w:r>
              <w:t>2.</w:t>
            </w:r>
            <w:r w:rsidR="00D632EA" w:rsidRPr="00D632EA">
              <w:t>Show the awareness about the effect of engineering applications on the universal and social dimensions; aware of entrepreneurship and innovative</w:t>
            </w:r>
            <w:bookmarkStart w:id="0" w:name="_GoBack"/>
            <w:bookmarkEnd w:id="0"/>
            <w:r w:rsidR="00D632EA" w:rsidRPr="00D632EA">
              <w:t xml:space="preserve"> subjects and possess information on contemporary issues.</w:t>
            </w:r>
          </w:p>
        </w:tc>
      </w:tr>
    </w:tbl>
    <w:p w:rsidR="00DA0494" w:rsidRDefault="00DA0494"/>
    <w:sectPr w:rsidR="00DA04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BC"/>
    <w:rsid w:val="00022FDB"/>
    <w:rsid w:val="000D4AD3"/>
    <w:rsid w:val="00182140"/>
    <w:rsid w:val="001A34AB"/>
    <w:rsid w:val="00245B82"/>
    <w:rsid w:val="002B035C"/>
    <w:rsid w:val="002D679A"/>
    <w:rsid w:val="002E651B"/>
    <w:rsid w:val="003A54B0"/>
    <w:rsid w:val="004254FD"/>
    <w:rsid w:val="004362BC"/>
    <w:rsid w:val="00466E22"/>
    <w:rsid w:val="004B0EB6"/>
    <w:rsid w:val="004F6C55"/>
    <w:rsid w:val="005670F6"/>
    <w:rsid w:val="005E3405"/>
    <w:rsid w:val="0065163E"/>
    <w:rsid w:val="00677CB9"/>
    <w:rsid w:val="00695E4D"/>
    <w:rsid w:val="00737ECD"/>
    <w:rsid w:val="007E3BBA"/>
    <w:rsid w:val="0080736E"/>
    <w:rsid w:val="00834A3E"/>
    <w:rsid w:val="0087601A"/>
    <w:rsid w:val="009342C2"/>
    <w:rsid w:val="00A46261"/>
    <w:rsid w:val="00C61FDB"/>
    <w:rsid w:val="00C92166"/>
    <w:rsid w:val="00CC466D"/>
    <w:rsid w:val="00D13BDF"/>
    <w:rsid w:val="00D15312"/>
    <w:rsid w:val="00D421AD"/>
    <w:rsid w:val="00D62665"/>
    <w:rsid w:val="00D632EA"/>
    <w:rsid w:val="00DA0494"/>
    <w:rsid w:val="00DA4569"/>
    <w:rsid w:val="00E47806"/>
    <w:rsid w:val="00EE6EAA"/>
    <w:rsid w:val="00F75AD3"/>
    <w:rsid w:val="00FA4986"/>
    <w:rsid w:val="00FB245D"/>
    <w:rsid w:val="00FD25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36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36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592101">
      <w:bodyDiv w:val="1"/>
      <w:marLeft w:val="0"/>
      <w:marRight w:val="0"/>
      <w:marTop w:val="0"/>
      <w:marBottom w:val="0"/>
      <w:divBdr>
        <w:top w:val="none" w:sz="0" w:space="0" w:color="auto"/>
        <w:left w:val="none" w:sz="0" w:space="0" w:color="auto"/>
        <w:bottom w:val="none" w:sz="0" w:space="0" w:color="auto"/>
        <w:right w:val="none" w:sz="0" w:space="0" w:color="auto"/>
      </w:divBdr>
    </w:div>
    <w:div w:id="123011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921703-3B95-499B-8106-4011CCDEC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4</Pages>
  <Words>1001</Words>
  <Characters>5710</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userr</cp:lastModifiedBy>
  <cp:revision>71</cp:revision>
  <dcterms:created xsi:type="dcterms:W3CDTF">2015-01-26T07:11:00Z</dcterms:created>
  <dcterms:modified xsi:type="dcterms:W3CDTF">2015-02-01T10:20:00Z</dcterms:modified>
</cp:coreProperties>
</file>